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DD352" w14:textId="0B927084" w:rsidR="00E0474C" w:rsidRDefault="00116F48">
      <w:pPr>
        <w:pStyle w:val="Title"/>
        <w:rPr>
          <w:rFonts w:ascii="FUTURABT-MEDIUMCONDENSED" w:hAnsi="FUTURABT-MEDIUMCONDENSED" w:cs="FUTURABT-MEDIUMCONDENSED"/>
          <w:color w:val="1E4164"/>
          <w:w w:val="70"/>
        </w:rPr>
      </w:pPr>
      <w:r>
        <w:rPr>
          <w:rFonts w:ascii="Futura Condensed Medium" w:hAnsi="Futura Condensed Medium" w:cs="Futura Condensed Medium"/>
          <w:noProof/>
          <w:color w:val="1E4164"/>
          <w:sz w:val="40"/>
          <w:szCs w:val="40"/>
        </w:rPr>
        <w:drawing>
          <wp:anchor distT="0" distB="0" distL="114300" distR="114300" simplePos="0" relativeHeight="251666432" behindDoc="0" locked="0" layoutInCell="1" allowOverlap="1" wp14:anchorId="3967098D" wp14:editId="383F3624">
            <wp:simplePos x="0" y="0"/>
            <wp:positionH relativeFrom="column">
              <wp:posOffset>3400425</wp:posOffset>
            </wp:positionH>
            <wp:positionV relativeFrom="paragraph">
              <wp:posOffset>447675</wp:posOffset>
            </wp:positionV>
            <wp:extent cx="876300" cy="876300"/>
            <wp:effectExtent l="0" t="0" r="0" b="0"/>
            <wp:wrapSquare wrapText="bothSides"/>
            <wp:docPr id="37422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22183" name="Picture 37422183"/>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669E8370" wp14:editId="7CE50BB5">
            <wp:simplePos x="0" y="0"/>
            <wp:positionH relativeFrom="column">
              <wp:posOffset>1095375</wp:posOffset>
            </wp:positionH>
            <wp:positionV relativeFrom="paragraph">
              <wp:posOffset>428625</wp:posOffset>
            </wp:positionV>
            <wp:extent cx="2119630" cy="923290"/>
            <wp:effectExtent l="0" t="0" r="0" b="0"/>
            <wp:wrapSquare wrapText="bothSides"/>
            <wp:docPr id="1659662156" name="Picture 1" descr="logo-netherlands-embassy - AL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therlands-embassy - ALE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9630" cy="923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32BCAE08" wp14:editId="068E0E2B">
            <wp:simplePos x="0" y="0"/>
            <wp:positionH relativeFrom="column">
              <wp:posOffset>4572000</wp:posOffset>
            </wp:positionH>
            <wp:positionV relativeFrom="paragraph">
              <wp:posOffset>671195</wp:posOffset>
            </wp:positionV>
            <wp:extent cx="1390650" cy="415290"/>
            <wp:effectExtent l="0" t="0" r="6350" b="3810"/>
            <wp:wrapSquare wrapText="bothSides"/>
            <wp:docPr id="1869059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895014" name="Picture 16558950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650" cy="415290"/>
                    </a:xfrm>
                    <a:prstGeom prst="rect">
                      <a:avLst/>
                    </a:prstGeom>
                  </pic:spPr>
                </pic:pic>
              </a:graphicData>
            </a:graphic>
            <wp14:sizeRelH relativeFrom="page">
              <wp14:pctWidth>0</wp14:pctWidth>
            </wp14:sizeRelH>
            <wp14:sizeRelV relativeFrom="page">
              <wp14:pctHeight>0</wp14:pctHeight>
            </wp14:sizeRelV>
          </wp:anchor>
        </w:drawing>
      </w:r>
      <w:r w:rsidR="0021183D" w:rsidRPr="00E620D0">
        <w:rPr>
          <w:noProof/>
        </w:rPr>
        <w:drawing>
          <wp:anchor distT="0" distB="0" distL="114300" distR="114300" simplePos="0" relativeHeight="251663360" behindDoc="0" locked="0" layoutInCell="1" allowOverlap="1" wp14:anchorId="2FB449FE" wp14:editId="6BF16EA0">
            <wp:simplePos x="0" y="0"/>
            <wp:positionH relativeFrom="column">
              <wp:posOffset>-2330668</wp:posOffset>
            </wp:positionH>
            <wp:positionV relativeFrom="paragraph">
              <wp:posOffset>-824230</wp:posOffset>
            </wp:positionV>
            <wp:extent cx="6101080" cy="984255"/>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101080" cy="984255"/>
                    </a:xfrm>
                    <a:prstGeom prst="rect">
                      <a:avLst/>
                    </a:prstGeom>
                  </pic:spPr>
                </pic:pic>
              </a:graphicData>
            </a:graphic>
            <wp14:sizeRelH relativeFrom="page">
              <wp14:pctWidth>0</wp14:pctWidth>
            </wp14:sizeRelH>
            <wp14:sizeRelV relativeFrom="page">
              <wp14:pctHeight>0</wp14:pctHeight>
            </wp14:sizeRelV>
          </wp:anchor>
        </w:drawing>
      </w:r>
      <w:r w:rsidR="0021183D" w:rsidRPr="00416625">
        <w:rPr>
          <w:noProof/>
        </w:rPr>
        <w:drawing>
          <wp:anchor distT="0" distB="0" distL="114300" distR="114300" simplePos="0" relativeHeight="251661312" behindDoc="0" locked="0" layoutInCell="1" allowOverlap="1" wp14:anchorId="6A08874E" wp14:editId="7EFF4433">
            <wp:simplePos x="0" y="0"/>
            <wp:positionH relativeFrom="column">
              <wp:posOffset>5105462</wp:posOffset>
            </wp:positionH>
            <wp:positionV relativeFrom="paragraph">
              <wp:posOffset>-359556</wp:posOffset>
            </wp:positionV>
            <wp:extent cx="1117600" cy="520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17600" cy="520700"/>
                    </a:xfrm>
                    <a:prstGeom prst="rect">
                      <a:avLst/>
                    </a:prstGeom>
                  </pic:spPr>
                </pic:pic>
              </a:graphicData>
            </a:graphic>
            <wp14:sizeRelH relativeFrom="page">
              <wp14:pctWidth>0</wp14:pctWidth>
            </wp14:sizeRelH>
            <wp14:sizeRelV relativeFrom="page">
              <wp14:pctHeight>0</wp14:pctHeight>
            </wp14:sizeRelV>
          </wp:anchor>
        </w:drawing>
      </w:r>
    </w:p>
    <w:p w14:paraId="6755FE33" w14:textId="584C8893" w:rsidR="00E676CC" w:rsidRPr="002066DA" w:rsidRDefault="00116F48" w:rsidP="002066DA">
      <w:pPr>
        <w:pStyle w:val="BodyText"/>
        <w:spacing w:before="151" w:line="259" w:lineRule="auto"/>
        <w:ind w:right="221"/>
        <w:jc w:val="center"/>
        <w:rPr>
          <w:rFonts w:ascii="Futura Condensed Medium" w:hAnsi="Futura Condensed Medium" w:cs="Futura Condensed Medium"/>
          <w:color w:val="1E4164"/>
          <w:sz w:val="40"/>
          <w:szCs w:val="40"/>
        </w:rPr>
      </w:pPr>
      <w:r>
        <w:rPr>
          <w:noProof/>
        </w:rPr>
        <w:drawing>
          <wp:anchor distT="0" distB="0" distL="114300" distR="114300" simplePos="0" relativeHeight="251665408" behindDoc="0" locked="0" layoutInCell="1" allowOverlap="1" wp14:anchorId="4AF63587" wp14:editId="74C59D32">
            <wp:simplePos x="0" y="0"/>
            <wp:positionH relativeFrom="column">
              <wp:posOffset>-228600</wp:posOffset>
            </wp:positionH>
            <wp:positionV relativeFrom="paragraph">
              <wp:posOffset>295910</wp:posOffset>
            </wp:positionV>
            <wp:extent cx="1222375" cy="290195"/>
            <wp:effectExtent l="0" t="0" r="0" b="1905"/>
            <wp:wrapSquare wrapText="bothSides"/>
            <wp:docPr id="1770925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925868" name="Picture 177092586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2375" cy="290195"/>
                    </a:xfrm>
                    <a:prstGeom prst="rect">
                      <a:avLst/>
                    </a:prstGeom>
                  </pic:spPr>
                </pic:pic>
              </a:graphicData>
            </a:graphic>
            <wp14:sizeRelH relativeFrom="page">
              <wp14:pctWidth>0</wp14:pctWidth>
            </wp14:sizeRelH>
            <wp14:sizeRelV relativeFrom="page">
              <wp14:pctHeight>0</wp14:pctHeight>
            </wp14:sizeRelV>
          </wp:anchor>
        </w:drawing>
      </w:r>
      <w:r w:rsidR="00006CF4">
        <w:rPr>
          <w:rFonts w:ascii="Futura Condensed Medium" w:hAnsi="Futura Condensed Medium" w:cs="Futura Condensed Medium"/>
          <w:color w:val="1E4164"/>
          <w:sz w:val="40"/>
          <w:szCs w:val="40"/>
        </w:rPr>
        <w:t xml:space="preserve"> </w:t>
      </w:r>
      <w:r w:rsidR="00CC6918">
        <w:rPr>
          <w:rFonts w:ascii="Futura Condensed Medium" w:hAnsi="Futura Condensed Medium" w:cs="Futura Condensed Medium"/>
          <w:color w:val="1E4164"/>
          <w:sz w:val="40"/>
          <w:szCs w:val="40"/>
        </w:rPr>
        <w:t xml:space="preserve">  </w:t>
      </w:r>
      <w:r>
        <w:fldChar w:fldCharType="begin"/>
      </w:r>
      <w:r>
        <w:instrText xml:space="preserve"> INCLUDEPICTURE "https://alefliban.org/wp-content/uploads/2015/02/logo-netherlands-embassy.png" \* MERGEFORMATINET </w:instrText>
      </w:r>
      <w:r w:rsidR="00000000">
        <w:fldChar w:fldCharType="separate"/>
      </w:r>
      <w:r>
        <w:fldChar w:fldCharType="end"/>
      </w:r>
      <w:r w:rsidR="005F0472">
        <w:rPr>
          <w:rFonts w:ascii="Futura Condensed Medium" w:hAnsi="Futura Condensed Medium" w:cs="Futura Condensed Medium"/>
          <w:color w:val="1E4164"/>
          <w:sz w:val="40"/>
          <w:szCs w:val="40"/>
        </w:rPr>
        <w:t xml:space="preserve">  </w:t>
      </w:r>
      <w:r w:rsidR="00152B8B">
        <w:rPr>
          <w:rFonts w:ascii="Futura Condensed Medium" w:hAnsi="Futura Condensed Medium" w:cs="Futura Condensed Medium"/>
          <w:color w:val="1E4164"/>
          <w:sz w:val="40"/>
          <w:szCs w:val="40"/>
        </w:rPr>
        <w:t xml:space="preserve"> </w:t>
      </w:r>
      <w:r w:rsidR="00006CF4">
        <w:rPr>
          <w:rFonts w:ascii="Futura Condensed Medium" w:hAnsi="Futura Condensed Medium" w:cs="Futura Condensed Medium"/>
          <w:color w:val="1E4164"/>
          <w:sz w:val="40"/>
          <w:szCs w:val="40"/>
        </w:rPr>
        <w:t xml:space="preserve">  </w:t>
      </w:r>
    </w:p>
    <w:p w14:paraId="58E5D7D8" w14:textId="0B2064BF" w:rsidR="009F4D3C" w:rsidRDefault="009F4D3C" w:rsidP="00E37325">
      <w:pPr>
        <w:jc w:val="center"/>
      </w:pPr>
      <w:r>
        <w:rPr>
          <w:noProof/>
        </w:rPr>
        <w:drawing>
          <wp:anchor distT="0" distB="0" distL="114300" distR="114300" simplePos="0" relativeHeight="251668480" behindDoc="0" locked="0" layoutInCell="1" allowOverlap="1" wp14:anchorId="64E96818" wp14:editId="586AB211">
            <wp:simplePos x="0" y="0"/>
            <wp:positionH relativeFrom="column">
              <wp:posOffset>3608749</wp:posOffset>
            </wp:positionH>
            <wp:positionV relativeFrom="paragraph">
              <wp:posOffset>103505</wp:posOffset>
            </wp:positionV>
            <wp:extent cx="1496060" cy="376555"/>
            <wp:effectExtent l="0" t="0" r="2540" b="4445"/>
            <wp:wrapSquare wrapText="bothSides"/>
            <wp:docPr id="283084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680661" name="Picture 196668066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6060" cy="376555"/>
                    </a:xfrm>
                    <a:prstGeom prst="rect">
                      <a:avLst/>
                    </a:prstGeom>
                  </pic:spPr>
                </pic:pic>
              </a:graphicData>
            </a:graphic>
            <wp14:sizeRelH relativeFrom="page">
              <wp14:pctWidth>0</wp14:pctWidth>
            </wp14:sizeRelH>
            <wp14:sizeRelV relativeFrom="page">
              <wp14:pctHeight>0</wp14:pctHeight>
            </wp14:sizeRelV>
          </wp:anchor>
        </w:drawing>
      </w:r>
      <w:r w:rsidR="00D92271">
        <w:rPr>
          <w:noProof/>
        </w:rPr>
        <w:drawing>
          <wp:inline distT="0" distB="0" distL="0" distR="0" wp14:anchorId="799C856E" wp14:editId="27A3940D">
            <wp:extent cx="977900" cy="419860"/>
            <wp:effectExtent l="0" t="0" r="0" b="0"/>
            <wp:docPr id="1208669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69373" name="Picture 120866937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40565" cy="446765"/>
                    </a:xfrm>
                    <a:prstGeom prst="rect">
                      <a:avLst/>
                    </a:prstGeom>
                  </pic:spPr>
                </pic:pic>
              </a:graphicData>
            </a:graphic>
          </wp:inline>
        </w:drawing>
      </w:r>
      <w:r w:rsidR="00D92271">
        <w:t xml:space="preserve"> </w:t>
      </w:r>
      <w:r w:rsidR="00152B8B">
        <w:t xml:space="preserve">  </w:t>
      </w:r>
      <w:r w:rsidR="00D92271">
        <w:t xml:space="preserve">  </w:t>
      </w:r>
      <w:r w:rsidR="00152B8B">
        <w:t xml:space="preserve"> </w:t>
      </w:r>
      <w:r w:rsidR="00D92271">
        <w:t xml:space="preserve">   </w:t>
      </w:r>
      <w:r w:rsidR="00152B8B">
        <w:t xml:space="preserve">     </w:t>
      </w:r>
      <w:r>
        <w:rPr>
          <w:noProof/>
        </w:rPr>
        <w:drawing>
          <wp:inline distT="0" distB="0" distL="0" distR="0" wp14:anchorId="6837BFA1" wp14:editId="1C0ED251">
            <wp:extent cx="903768" cy="517843"/>
            <wp:effectExtent l="0" t="0" r="0" b="3175"/>
            <wp:docPr id="389650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650161" name="Picture 389650161"/>
                    <pic:cNvPicPr/>
                  </pic:nvPicPr>
                  <pic:blipFill rotWithShape="1">
                    <a:blip r:embed="rId14" cstate="print">
                      <a:extLst>
                        <a:ext uri="{28A0092B-C50C-407E-A947-70E740481C1C}">
                          <a14:useLocalDpi xmlns:a14="http://schemas.microsoft.com/office/drawing/2010/main" val="0"/>
                        </a:ext>
                      </a:extLst>
                    </a:blip>
                    <a:srcRect l="13847" t="16807" r="9048" b="16924"/>
                    <a:stretch/>
                  </pic:blipFill>
                  <pic:spPr bwMode="auto">
                    <a:xfrm>
                      <a:off x="0" y="0"/>
                      <a:ext cx="955292" cy="547365"/>
                    </a:xfrm>
                    <a:prstGeom prst="rect">
                      <a:avLst/>
                    </a:prstGeom>
                    <a:ln>
                      <a:noFill/>
                    </a:ln>
                    <a:extLst>
                      <a:ext uri="{53640926-AAD7-44D8-BBD7-CCE9431645EC}">
                        <a14:shadowObscured xmlns:a14="http://schemas.microsoft.com/office/drawing/2010/main"/>
                      </a:ext>
                    </a:extLst>
                  </pic:spPr>
                </pic:pic>
              </a:graphicData>
            </a:graphic>
          </wp:inline>
        </w:drawing>
      </w:r>
    </w:p>
    <w:p w14:paraId="63CF80BE" w14:textId="6E233CF1" w:rsidR="002D4B52" w:rsidRDefault="00D92271" w:rsidP="00E37325">
      <w:pPr>
        <w:jc w:val="center"/>
      </w:pPr>
      <w:r>
        <w:rPr>
          <w:noProof/>
        </w:rPr>
        <w:drawing>
          <wp:inline distT="0" distB="0" distL="0" distR="0" wp14:anchorId="6CFA9E2A" wp14:editId="0D823CFF">
            <wp:extent cx="1605517" cy="362614"/>
            <wp:effectExtent l="0" t="0" r="1270" b="635"/>
            <wp:docPr id="10582584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258433" name="Picture 105825843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05517" cy="362614"/>
                    </a:xfrm>
                    <a:prstGeom prst="rect">
                      <a:avLst/>
                    </a:prstGeom>
                  </pic:spPr>
                </pic:pic>
              </a:graphicData>
            </a:graphic>
          </wp:inline>
        </w:drawing>
      </w:r>
      <w:r w:rsidR="00152B8B">
        <w:t xml:space="preserve">     </w:t>
      </w:r>
      <w:r w:rsidR="00152B8B">
        <w:rPr>
          <w:noProof/>
        </w:rPr>
        <w:drawing>
          <wp:inline distT="0" distB="0" distL="0" distR="0" wp14:anchorId="05886F6C" wp14:editId="003B0C94">
            <wp:extent cx="608684" cy="733425"/>
            <wp:effectExtent l="0" t="0" r="0" b="0"/>
            <wp:docPr id="446332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53442" name="Picture 1958053442"/>
                    <pic:cNvPicPr/>
                  </pic:nvPicPr>
                  <pic:blipFill rotWithShape="1">
                    <a:blip r:embed="rId16" cstate="print">
                      <a:extLst>
                        <a:ext uri="{28A0092B-C50C-407E-A947-70E740481C1C}">
                          <a14:useLocalDpi xmlns:a14="http://schemas.microsoft.com/office/drawing/2010/main" val="0"/>
                        </a:ext>
                      </a:extLst>
                    </a:blip>
                    <a:srcRect t="10382" b="10511"/>
                    <a:stretch/>
                  </pic:blipFill>
                  <pic:spPr bwMode="auto">
                    <a:xfrm>
                      <a:off x="0" y="0"/>
                      <a:ext cx="645257" cy="777493"/>
                    </a:xfrm>
                    <a:prstGeom prst="rect">
                      <a:avLst/>
                    </a:prstGeom>
                    <a:ln>
                      <a:noFill/>
                    </a:ln>
                    <a:extLst>
                      <a:ext uri="{53640926-AAD7-44D8-BBD7-CCE9431645EC}">
                        <a14:shadowObscured xmlns:a14="http://schemas.microsoft.com/office/drawing/2010/main"/>
                      </a:ext>
                    </a:extLst>
                  </pic:spPr>
                </pic:pic>
              </a:graphicData>
            </a:graphic>
          </wp:inline>
        </w:drawing>
      </w:r>
      <w:r w:rsidR="009F4D3C">
        <w:rPr>
          <w:noProof/>
        </w:rPr>
        <w:drawing>
          <wp:inline distT="0" distB="0" distL="0" distR="0" wp14:anchorId="140A5055" wp14:editId="26A47D63">
            <wp:extent cx="2372276" cy="479271"/>
            <wp:effectExtent l="0" t="0" r="3175" b="3810"/>
            <wp:docPr id="1640966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966187" name="Picture 1640966187"/>
                    <pic:cNvPicPr/>
                  </pic:nvPicPr>
                  <pic:blipFill>
                    <a:blip r:embed="rId17">
                      <a:extLst>
                        <a:ext uri="{28A0092B-C50C-407E-A947-70E740481C1C}">
                          <a14:useLocalDpi xmlns:a14="http://schemas.microsoft.com/office/drawing/2010/main" val="0"/>
                        </a:ext>
                      </a:extLst>
                    </a:blip>
                    <a:stretch>
                      <a:fillRect/>
                    </a:stretch>
                  </pic:blipFill>
                  <pic:spPr>
                    <a:xfrm>
                      <a:off x="0" y="0"/>
                      <a:ext cx="2450635" cy="495102"/>
                    </a:xfrm>
                    <a:prstGeom prst="rect">
                      <a:avLst/>
                    </a:prstGeom>
                  </pic:spPr>
                </pic:pic>
              </a:graphicData>
            </a:graphic>
          </wp:inline>
        </w:drawing>
      </w:r>
    </w:p>
    <w:p w14:paraId="5003D7B0" w14:textId="14F88D8D" w:rsidR="00D92271" w:rsidRPr="00E37325" w:rsidRDefault="00E37325" w:rsidP="002066DA">
      <w:pPr>
        <w:jc w:val="center"/>
      </w:pPr>
      <w:r>
        <w:t xml:space="preserve">    </w:t>
      </w:r>
    </w:p>
    <w:p w14:paraId="45AD9AB9" w14:textId="006C263E" w:rsidR="00BA1885" w:rsidRPr="002066DA" w:rsidRDefault="00822544" w:rsidP="00095E63">
      <w:pPr>
        <w:pStyle w:val="BodyText"/>
        <w:spacing w:before="151" w:line="259" w:lineRule="auto"/>
        <w:ind w:right="221"/>
        <w:jc w:val="center"/>
        <w:rPr>
          <w:rFonts w:ascii="Futura Condensed Medium" w:hAnsi="Futura Condensed Medium" w:cs="Futura Condensed Medium"/>
          <w:color w:val="1E4164"/>
          <w:sz w:val="36"/>
          <w:szCs w:val="36"/>
        </w:rPr>
      </w:pPr>
      <w:r w:rsidRPr="002066DA">
        <w:rPr>
          <w:rFonts w:ascii="Futura Condensed Medium" w:hAnsi="Futura Condensed Medium" w:cs="Futura Condensed Medium"/>
          <w:color w:val="1E4164"/>
          <w:sz w:val="36"/>
          <w:szCs w:val="36"/>
        </w:rPr>
        <w:t xml:space="preserve">Moving Towards a </w:t>
      </w:r>
      <w:r w:rsidR="009923AC" w:rsidRPr="002066DA">
        <w:rPr>
          <w:rFonts w:ascii="Futura Condensed Medium" w:hAnsi="Futura Condensed Medium" w:cs="Futura Condensed Medium"/>
          <w:color w:val="1E4164"/>
          <w:sz w:val="36"/>
          <w:szCs w:val="36"/>
        </w:rPr>
        <w:t>Financing Framework for People-Centered Justice</w:t>
      </w:r>
      <w:r w:rsidR="00586C99" w:rsidRPr="002066DA">
        <w:rPr>
          <w:rFonts w:ascii="Futura Condensed Medium" w:hAnsi="Futura Condensed Medium" w:cs="Futura Condensed Medium"/>
          <w:color w:val="1E4164"/>
          <w:sz w:val="36"/>
          <w:szCs w:val="36"/>
        </w:rPr>
        <w:t>:</w:t>
      </w:r>
    </w:p>
    <w:p w14:paraId="362FA4D2" w14:textId="233DC546" w:rsidR="00586C99" w:rsidRPr="002066DA" w:rsidRDefault="00051E3C" w:rsidP="00586C99">
      <w:pPr>
        <w:pStyle w:val="BodyText"/>
        <w:spacing w:before="151" w:line="259" w:lineRule="auto"/>
        <w:ind w:right="221"/>
        <w:jc w:val="center"/>
        <w:rPr>
          <w:rFonts w:ascii="Futura Condensed Medium" w:hAnsi="Futura Condensed Medium" w:cs="Futura Condensed Medium"/>
          <w:color w:val="1E4164"/>
          <w:sz w:val="36"/>
          <w:szCs w:val="36"/>
        </w:rPr>
      </w:pPr>
      <w:r w:rsidRPr="002066DA">
        <w:rPr>
          <w:rFonts w:ascii="Futura Condensed Medium" w:hAnsi="Futura Condensed Medium" w:cs="Futura Condensed Medium"/>
          <w:color w:val="1E4164"/>
          <w:sz w:val="36"/>
          <w:szCs w:val="36"/>
        </w:rPr>
        <w:t xml:space="preserve">A </w:t>
      </w:r>
      <w:r w:rsidR="0028788B" w:rsidRPr="002066DA">
        <w:rPr>
          <w:rFonts w:ascii="Futura Condensed Medium" w:hAnsi="Futura Condensed Medium" w:cs="Futura Condensed Medium"/>
          <w:color w:val="1E4164"/>
          <w:sz w:val="36"/>
          <w:szCs w:val="36"/>
        </w:rPr>
        <w:t>R</w:t>
      </w:r>
      <w:r w:rsidRPr="002066DA">
        <w:rPr>
          <w:rFonts w:ascii="Futura Condensed Medium" w:hAnsi="Futura Condensed Medium" w:cs="Futura Condensed Medium"/>
          <w:color w:val="1E4164"/>
          <w:sz w:val="36"/>
          <w:szCs w:val="36"/>
        </w:rPr>
        <w:t xml:space="preserve">oundtable on the side-lines of the </w:t>
      </w:r>
      <w:r w:rsidR="00586C99" w:rsidRPr="002066DA">
        <w:rPr>
          <w:rFonts w:ascii="Futura Condensed Medium" w:hAnsi="Futura Condensed Medium" w:cs="Futura Condensed Medium"/>
          <w:color w:val="1E4164"/>
          <w:sz w:val="36"/>
          <w:szCs w:val="36"/>
        </w:rPr>
        <w:t xml:space="preserve">Summit of the Future </w:t>
      </w:r>
    </w:p>
    <w:p w14:paraId="22AC8593" w14:textId="1FA6718A" w:rsidR="00F61BFE" w:rsidRPr="002066DA" w:rsidRDefault="009923AC">
      <w:pPr>
        <w:spacing w:before="225"/>
        <w:ind w:left="863" w:right="881"/>
        <w:jc w:val="center"/>
        <w:rPr>
          <w:rFonts w:asciiTheme="minorHAnsi" w:hAnsiTheme="minorHAnsi" w:cstheme="minorHAnsi"/>
          <w:b/>
        </w:rPr>
      </w:pPr>
      <w:r w:rsidRPr="002066DA">
        <w:rPr>
          <w:rFonts w:asciiTheme="minorHAnsi" w:hAnsiTheme="minorHAnsi" w:cstheme="minorHAnsi"/>
          <w:b/>
          <w:color w:val="00689D"/>
        </w:rPr>
        <w:t>Concept Note</w:t>
      </w:r>
    </w:p>
    <w:p w14:paraId="476920AD" w14:textId="77777777" w:rsidR="00C472D7" w:rsidRPr="002066DA" w:rsidRDefault="00095C45" w:rsidP="00AE0E61">
      <w:pPr>
        <w:pStyle w:val="BodyText"/>
        <w:spacing w:before="138"/>
        <w:ind w:left="864" w:right="881"/>
        <w:jc w:val="center"/>
        <w:rPr>
          <w:rFonts w:asciiTheme="minorHAnsi" w:hAnsiTheme="minorHAnsi" w:cstheme="minorHAnsi"/>
          <w:color w:val="00689D"/>
          <w:sz w:val="22"/>
          <w:szCs w:val="22"/>
        </w:rPr>
      </w:pPr>
      <w:r w:rsidRPr="002066DA">
        <w:rPr>
          <w:rFonts w:asciiTheme="minorHAnsi" w:hAnsiTheme="minorHAnsi" w:cstheme="minorHAnsi"/>
          <w:color w:val="00689D"/>
          <w:sz w:val="22"/>
          <w:szCs w:val="22"/>
        </w:rPr>
        <w:t>1</w:t>
      </w:r>
      <w:r w:rsidR="009923AC" w:rsidRPr="002066DA">
        <w:rPr>
          <w:rFonts w:asciiTheme="minorHAnsi" w:hAnsiTheme="minorHAnsi" w:cstheme="minorHAnsi"/>
          <w:color w:val="00689D"/>
          <w:sz w:val="22"/>
          <w:szCs w:val="22"/>
        </w:rPr>
        <w:t>8</w:t>
      </w:r>
      <w:r w:rsidR="00147707" w:rsidRPr="002066DA">
        <w:rPr>
          <w:rFonts w:asciiTheme="minorHAnsi" w:hAnsiTheme="minorHAnsi" w:cstheme="minorHAnsi"/>
          <w:color w:val="00689D"/>
          <w:sz w:val="22"/>
          <w:szCs w:val="22"/>
        </w:rPr>
        <w:t xml:space="preserve"> </w:t>
      </w:r>
      <w:r w:rsidR="009923AC" w:rsidRPr="002066DA">
        <w:rPr>
          <w:rFonts w:asciiTheme="minorHAnsi" w:hAnsiTheme="minorHAnsi" w:cstheme="minorHAnsi"/>
          <w:color w:val="00689D"/>
          <w:sz w:val="22"/>
          <w:szCs w:val="22"/>
        </w:rPr>
        <w:t>September</w:t>
      </w:r>
      <w:r w:rsidR="00147707" w:rsidRPr="002066DA">
        <w:rPr>
          <w:rFonts w:asciiTheme="minorHAnsi" w:hAnsiTheme="minorHAnsi" w:cstheme="minorHAnsi"/>
          <w:color w:val="00689D"/>
          <w:sz w:val="22"/>
          <w:szCs w:val="22"/>
        </w:rPr>
        <w:t xml:space="preserve"> 202</w:t>
      </w:r>
      <w:r w:rsidRPr="002066DA">
        <w:rPr>
          <w:rFonts w:asciiTheme="minorHAnsi" w:hAnsiTheme="minorHAnsi" w:cstheme="minorHAnsi"/>
          <w:color w:val="00689D"/>
          <w:sz w:val="22"/>
          <w:szCs w:val="22"/>
        </w:rPr>
        <w:t>4</w:t>
      </w:r>
      <w:r w:rsidR="00DB5760" w:rsidRPr="002066DA">
        <w:rPr>
          <w:rFonts w:asciiTheme="minorHAnsi" w:hAnsiTheme="minorHAnsi" w:cstheme="minorHAnsi"/>
          <w:color w:val="00689D"/>
          <w:sz w:val="22"/>
          <w:szCs w:val="22"/>
        </w:rPr>
        <w:t xml:space="preserve"> </w:t>
      </w:r>
    </w:p>
    <w:p w14:paraId="0AAB1432" w14:textId="144DF3F3" w:rsidR="00E15D4C" w:rsidRPr="002066DA" w:rsidRDefault="003E5067" w:rsidP="00E15D4C">
      <w:pPr>
        <w:pStyle w:val="BodyText"/>
        <w:spacing w:before="138"/>
        <w:ind w:left="864" w:right="881"/>
        <w:jc w:val="center"/>
        <w:rPr>
          <w:rFonts w:asciiTheme="minorHAnsi" w:hAnsiTheme="minorHAnsi" w:cstheme="minorHAnsi"/>
          <w:color w:val="00689D"/>
          <w:spacing w:val="-3"/>
          <w:sz w:val="22"/>
          <w:szCs w:val="22"/>
        </w:rPr>
      </w:pPr>
      <w:r w:rsidRPr="002066DA">
        <w:rPr>
          <w:rFonts w:asciiTheme="minorHAnsi" w:hAnsiTheme="minorHAnsi" w:cstheme="minorHAnsi"/>
          <w:color w:val="00689D"/>
          <w:sz w:val="22"/>
          <w:szCs w:val="22"/>
        </w:rPr>
        <w:t>9</w:t>
      </w:r>
      <w:r w:rsidR="00362BA9" w:rsidRPr="002066DA">
        <w:rPr>
          <w:rFonts w:asciiTheme="minorHAnsi" w:hAnsiTheme="minorHAnsi" w:cstheme="minorHAnsi"/>
          <w:color w:val="00689D"/>
          <w:sz w:val="22"/>
          <w:szCs w:val="22"/>
        </w:rPr>
        <w:t>.</w:t>
      </w:r>
      <w:r w:rsidRPr="002066DA">
        <w:rPr>
          <w:rFonts w:asciiTheme="minorHAnsi" w:hAnsiTheme="minorHAnsi" w:cstheme="minorHAnsi"/>
          <w:color w:val="00689D"/>
          <w:sz w:val="22"/>
          <w:szCs w:val="22"/>
        </w:rPr>
        <w:t>30</w:t>
      </w:r>
      <w:r w:rsidR="007B3AA2" w:rsidRPr="002066DA">
        <w:rPr>
          <w:rFonts w:asciiTheme="minorHAnsi" w:hAnsiTheme="minorHAnsi" w:cstheme="minorHAnsi"/>
          <w:color w:val="00689D"/>
          <w:sz w:val="22"/>
          <w:szCs w:val="22"/>
        </w:rPr>
        <w:t>am</w:t>
      </w:r>
      <w:r w:rsidR="00362BA9" w:rsidRPr="002066DA">
        <w:rPr>
          <w:rFonts w:asciiTheme="minorHAnsi" w:hAnsiTheme="minorHAnsi" w:cstheme="minorHAnsi"/>
          <w:color w:val="00689D"/>
          <w:spacing w:val="-3"/>
          <w:sz w:val="22"/>
          <w:szCs w:val="22"/>
        </w:rPr>
        <w:t xml:space="preserve"> </w:t>
      </w:r>
      <w:r w:rsidR="00362BA9" w:rsidRPr="002066DA">
        <w:rPr>
          <w:rFonts w:asciiTheme="minorHAnsi" w:hAnsiTheme="minorHAnsi" w:cstheme="minorHAnsi"/>
          <w:color w:val="00689D"/>
          <w:sz w:val="22"/>
          <w:szCs w:val="22"/>
        </w:rPr>
        <w:t>–</w:t>
      </w:r>
      <w:r w:rsidR="00362BA9" w:rsidRPr="002066DA">
        <w:rPr>
          <w:rFonts w:asciiTheme="minorHAnsi" w:hAnsiTheme="minorHAnsi" w:cstheme="minorHAnsi"/>
          <w:color w:val="00689D"/>
          <w:spacing w:val="-2"/>
          <w:sz w:val="22"/>
          <w:szCs w:val="22"/>
        </w:rPr>
        <w:t xml:space="preserve"> </w:t>
      </w:r>
      <w:r w:rsidR="0070518C" w:rsidRPr="002066DA">
        <w:rPr>
          <w:rFonts w:asciiTheme="minorHAnsi" w:hAnsiTheme="minorHAnsi" w:cstheme="minorHAnsi"/>
          <w:color w:val="00689D"/>
          <w:spacing w:val="-2"/>
          <w:sz w:val="22"/>
          <w:szCs w:val="22"/>
        </w:rPr>
        <w:t>12</w:t>
      </w:r>
      <w:r w:rsidR="00362BA9" w:rsidRPr="002066DA">
        <w:rPr>
          <w:rFonts w:asciiTheme="minorHAnsi" w:hAnsiTheme="minorHAnsi" w:cstheme="minorHAnsi"/>
          <w:color w:val="00689D"/>
          <w:sz w:val="22"/>
          <w:szCs w:val="22"/>
        </w:rPr>
        <w:t>.</w:t>
      </w:r>
      <w:r w:rsidR="0070518C" w:rsidRPr="002066DA">
        <w:rPr>
          <w:rFonts w:asciiTheme="minorHAnsi" w:hAnsiTheme="minorHAnsi" w:cstheme="minorHAnsi"/>
          <w:color w:val="00689D"/>
          <w:sz w:val="22"/>
          <w:szCs w:val="22"/>
        </w:rPr>
        <w:t>3</w:t>
      </w:r>
      <w:r w:rsidR="00362BA9" w:rsidRPr="002066DA">
        <w:rPr>
          <w:rFonts w:asciiTheme="minorHAnsi" w:hAnsiTheme="minorHAnsi" w:cstheme="minorHAnsi"/>
          <w:color w:val="00689D"/>
          <w:sz w:val="22"/>
          <w:szCs w:val="22"/>
        </w:rPr>
        <w:t>0</w:t>
      </w:r>
      <w:r w:rsidR="007B3AA2" w:rsidRPr="002066DA">
        <w:rPr>
          <w:rFonts w:asciiTheme="minorHAnsi" w:hAnsiTheme="minorHAnsi" w:cstheme="minorHAnsi"/>
          <w:color w:val="00689D"/>
          <w:sz w:val="22"/>
          <w:szCs w:val="22"/>
        </w:rPr>
        <w:t>pm</w:t>
      </w:r>
      <w:r w:rsidR="00362BA9" w:rsidRPr="002066DA">
        <w:rPr>
          <w:rFonts w:asciiTheme="minorHAnsi" w:hAnsiTheme="minorHAnsi" w:cstheme="minorHAnsi"/>
          <w:color w:val="00689D"/>
          <w:spacing w:val="-2"/>
          <w:sz w:val="22"/>
          <w:szCs w:val="22"/>
        </w:rPr>
        <w:t xml:space="preserve"> </w:t>
      </w:r>
      <w:r w:rsidR="00362BA9" w:rsidRPr="002066DA">
        <w:rPr>
          <w:rFonts w:asciiTheme="minorHAnsi" w:hAnsiTheme="minorHAnsi" w:cstheme="minorHAnsi"/>
          <w:color w:val="00689D"/>
          <w:sz w:val="22"/>
          <w:szCs w:val="22"/>
        </w:rPr>
        <w:t>E</w:t>
      </w:r>
      <w:r w:rsidR="00095C45" w:rsidRPr="002066DA">
        <w:rPr>
          <w:rFonts w:asciiTheme="minorHAnsi" w:hAnsiTheme="minorHAnsi" w:cstheme="minorHAnsi"/>
          <w:color w:val="00689D"/>
          <w:sz w:val="22"/>
          <w:szCs w:val="22"/>
        </w:rPr>
        <w:t>D</w:t>
      </w:r>
      <w:r w:rsidR="00362BA9" w:rsidRPr="002066DA">
        <w:rPr>
          <w:rFonts w:asciiTheme="minorHAnsi" w:hAnsiTheme="minorHAnsi" w:cstheme="minorHAnsi"/>
          <w:color w:val="00689D"/>
          <w:sz w:val="22"/>
          <w:szCs w:val="22"/>
        </w:rPr>
        <w:t>T</w:t>
      </w:r>
      <w:r w:rsidR="00362BA9" w:rsidRPr="002066DA">
        <w:rPr>
          <w:rFonts w:asciiTheme="minorHAnsi" w:hAnsiTheme="minorHAnsi" w:cstheme="minorHAnsi"/>
          <w:color w:val="00689D"/>
          <w:spacing w:val="-3"/>
          <w:sz w:val="22"/>
          <w:szCs w:val="22"/>
        </w:rPr>
        <w:t xml:space="preserve"> </w:t>
      </w:r>
      <w:r w:rsidR="00E15D4C" w:rsidRPr="002066DA">
        <w:rPr>
          <w:rFonts w:asciiTheme="minorHAnsi" w:hAnsiTheme="minorHAnsi" w:cstheme="minorHAnsi"/>
          <w:color w:val="00689D"/>
          <w:spacing w:val="-3"/>
          <w:sz w:val="22"/>
          <w:szCs w:val="22"/>
        </w:rPr>
        <w:t>(In-person)</w:t>
      </w:r>
    </w:p>
    <w:p w14:paraId="0DDD7985" w14:textId="7250D070" w:rsidR="00E15D4C" w:rsidRPr="002066DA" w:rsidRDefault="00E15D4C" w:rsidP="00AE0E61">
      <w:pPr>
        <w:pStyle w:val="BodyText"/>
        <w:spacing w:before="138"/>
        <w:ind w:left="864" w:right="881"/>
        <w:jc w:val="center"/>
        <w:rPr>
          <w:rFonts w:asciiTheme="minorHAnsi" w:hAnsiTheme="minorHAnsi" w:cstheme="minorHAnsi"/>
          <w:color w:val="00689D"/>
          <w:sz w:val="22"/>
          <w:szCs w:val="22"/>
        </w:rPr>
      </w:pPr>
      <w:r w:rsidRPr="002066DA">
        <w:rPr>
          <w:rFonts w:asciiTheme="minorHAnsi" w:hAnsiTheme="minorHAnsi" w:cstheme="minorHAnsi"/>
          <w:color w:val="00689D"/>
          <w:sz w:val="22"/>
          <w:szCs w:val="22"/>
        </w:rPr>
        <w:t>10.00</w:t>
      </w:r>
      <w:r w:rsidR="007B3AA2" w:rsidRPr="002066DA">
        <w:rPr>
          <w:rFonts w:asciiTheme="minorHAnsi" w:hAnsiTheme="minorHAnsi" w:cstheme="minorHAnsi"/>
          <w:color w:val="00689D"/>
          <w:sz w:val="22"/>
          <w:szCs w:val="22"/>
        </w:rPr>
        <w:t>am</w:t>
      </w:r>
      <w:r w:rsidRPr="002066DA">
        <w:rPr>
          <w:rFonts w:asciiTheme="minorHAnsi" w:hAnsiTheme="minorHAnsi" w:cstheme="minorHAnsi"/>
          <w:color w:val="00689D"/>
          <w:sz w:val="22"/>
          <w:szCs w:val="22"/>
        </w:rPr>
        <w:t xml:space="preserve"> – 12.10</w:t>
      </w:r>
      <w:r w:rsidR="007B3AA2" w:rsidRPr="002066DA">
        <w:rPr>
          <w:rFonts w:asciiTheme="minorHAnsi" w:hAnsiTheme="minorHAnsi" w:cstheme="minorHAnsi"/>
          <w:color w:val="00689D"/>
          <w:sz w:val="22"/>
          <w:szCs w:val="22"/>
        </w:rPr>
        <w:t>pm</w:t>
      </w:r>
      <w:r w:rsidRPr="002066DA">
        <w:rPr>
          <w:rFonts w:asciiTheme="minorHAnsi" w:hAnsiTheme="minorHAnsi" w:cstheme="minorHAnsi"/>
          <w:color w:val="00689D"/>
          <w:sz w:val="22"/>
          <w:szCs w:val="22"/>
        </w:rPr>
        <w:t xml:space="preserve"> EDT/ 16:00 – 18:10 CET (Online)</w:t>
      </w:r>
    </w:p>
    <w:p w14:paraId="39D9FC15" w14:textId="77777777" w:rsidR="00AE0E61" w:rsidRPr="002066DA" w:rsidRDefault="00AE0E61" w:rsidP="00AE0E61">
      <w:pPr>
        <w:pStyle w:val="BodyText"/>
        <w:ind w:right="881"/>
        <w:rPr>
          <w:rFonts w:asciiTheme="minorHAnsi" w:hAnsiTheme="minorHAnsi" w:cstheme="minorHAnsi"/>
          <w:color w:val="00689D"/>
          <w:sz w:val="22"/>
          <w:szCs w:val="22"/>
        </w:rPr>
      </w:pPr>
    </w:p>
    <w:p w14:paraId="6ACF049C" w14:textId="77777777" w:rsidR="00B31825" w:rsidRPr="002066DA" w:rsidRDefault="00AE0E61" w:rsidP="00AE0E61">
      <w:pPr>
        <w:jc w:val="center"/>
        <w:rPr>
          <w:rFonts w:asciiTheme="minorHAnsi" w:hAnsiTheme="minorHAnsi" w:cstheme="minorHAnsi"/>
          <w:color w:val="00689D"/>
          <w:sz w:val="22"/>
          <w:szCs w:val="22"/>
        </w:rPr>
      </w:pPr>
      <w:r w:rsidRPr="002066DA">
        <w:rPr>
          <w:rFonts w:asciiTheme="minorHAnsi" w:hAnsiTheme="minorHAnsi" w:cstheme="minorHAnsi"/>
          <w:color w:val="00689D"/>
          <w:sz w:val="22"/>
          <w:szCs w:val="22"/>
        </w:rPr>
        <w:t xml:space="preserve">Baha’i International Community (866 United Nations Plaza, New York, NY) </w:t>
      </w:r>
    </w:p>
    <w:p w14:paraId="14961AE0" w14:textId="77777777" w:rsidR="00B31825" w:rsidRPr="002066DA" w:rsidRDefault="00B31825" w:rsidP="00AE0E61">
      <w:pPr>
        <w:jc w:val="center"/>
        <w:rPr>
          <w:rFonts w:asciiTheme="minorHAnsi" w:hAnsiTheme="minorHAnsi" w:cstheme="minorHAnsi"/>
          <w:color w:val="00689D"/>
          <w:sz w:val="22"/>
          <w:szCs w:val="22"/>
        </w:rPr>
      </w:pPr>
    </w:p>
    <w:p w14:paraId="78B30CBD" w14:textId="13C2A2D7" w:rsidR="00B31825" w:rsidRPr="002066DA" w:rsidRDefault="00B31825" w:rsidP="00AE0E61">
      <w:pPr>
        <w:jc w:val="center"/>
        <w:rPr>
          <w:rFonts w:asciiTheme="minorHAnsi" w:hAnsiTheme="minorHAnsi" w:cstheme="minorHAnsi"/>
          <w:color w:val="00689D"/>
          <w:sz w:val="22"/>
          <w:szCs w:val="22"/>
        </w:rPr>
      </w:pPr>
      <w:r w:rsidRPr="002066DA">
        <w:rPr>
          <w:rFonts w:asciiTheme="minorHAnsi" w:hAnsiTheme="minorHAnsi" w:cstheme="minorHAnsi"/>
          <w:color w:val="00689D"/>
          <w:sz w:val="22"/>
          <w:szCs w:val="22"/>
        </w:rPr>
        <w:t>For in-person attendance</w:t>
      </w:r>
      <w:r w:rsidR="000F4A0B" w:rsidRPr="002066DA">
        <w:rPr>
          <w:rFonts w:asciiTheme="minorHAnsi" w:hAnsiTheme="minorHAnsi" w:cstheme="minorHAnsi"/>
          <w:color w:val="00689D"/>
          <w:sz w:val="22"/>
          <w:szCs w:val="22"/>
        </w:rPr>
        <w:t xml:space="preserve"> r</w:t>
      </w:r>
      <w:r w:rsidRPr="002066DA">
        <w:rPr>
          <w:rFonts w:asciiTheme="minorHAnsi" w:hAnsiTheme="minorHAnsi" w:cstheme="minorHAnsi"/>
          <w:color w:val="00689D"/>
          <w:sz w:val="22"/>
          <w:szCs w:val="22"/>
        </w:rPr>
        <w:t>egister</w:t>
      </w:r>
      <w:r w:rsidR="000F4A0B" w:rsidRPr="002066DA">
        <w:rPr>
          <w:rFonts w:asciiTheme="minorHAnsi" w:hAnsiTheme="minorHAnsi" w:cstheme="minorHAnsi"/>
          <w:color w:val="00689D"/>
          <w:sz w:val="22"/>
          <w:szCs w:val="22"/>
        </w:rPr>
        <w:t>:</w:t>
      </w:r>
      <w:r w:rsidRPr="002066DA">
        <w:rPr>
          <w:rFonts w:asciiTheme="minorHAnsi" w:hAnsiTheme="minorHAnsi" w:cstheme="minorHAnsi"/>
          <w:color w:val="00689D"/>
          <w:sz w:val="22"/>
          <w:szCs w:val="22"/>
        </w:rPr>
        <w:t xml:space="preserve"> </w:t>
      </w:r>
      <w:hyperlink r:id="rId18" w:history="1">
        <w:r w:rsidRPr="002066DA">
          <w:rPr>
            <w:rStyle w:val="Hyperlink"/>
            <w:rFonts w:asciiTheme="minorHAnsi" w:hAnsiTheme="minorHAnsi" w:cstheme="minorHAnsi"/>
            <w:sz w:val="22"/>
            <w:szCs w:val="22"/>
          </w:rPr>
          <w:t>here</w:t>
        </w:r>
      </w:hyperlink>
    </w:p>
    <w:p w14:paraId="48D66BC4" w14:textId="3A9EEEE5" w:rsidR="00B31825" w:rsidRPr="002066DA" w:rsidRDefault="00B31825" w:rsidP="00AE0E61">
      <w:pPr>
        <w:jc w:val="center"/>
        <w:rPr>
          <w:rFonts w:asciiTheme="minorHAnsi" w:hAnsiTheme="minorHAnsi" w:cstheme="minorHAnsi"/>
          <w:color w:val="00689D"/>
          <w:sz w:val="22"/>
          <w:szCs w:val="22"/>
        </w:rPr>
      </w:pPr>
      <w:r w:rsidRPr="002066DA">
        <w:rPr>
          <w:rFonts w:asciiTheme="minorHAnsi" w:hAnsiTheme="minorHAnsi" w:cstheme="minorHAnsi"/>
          <w:color w:val="00689D"/>
          <w:sz w:val="22"/>
          <w:szCs w:val="22"/>
        </w:rPr>
        <w:t>For online attendance</w:t>
      </w:r>
      <w:r w:rsidR="000F4A0B" w:rsidRPr="002066DA">
        <w:rPr>
          <w:rFonts w:asciiTheme="minorHAnsi" w:hAnsiTheme="minorHAnsi" w:cstheme="minorHAnsi"/>
          <w:color w:val="00689D"/>
          <w:sz w:val="22"/>
          <w:szCs w:val="22"/>
        </w:rPr>
        <w:t xml:space="preserve"> r</w:t>
      </w:r>
      <w:r w:rsidRPr="002066DA">
        <w:rPr>
          <w:rFonts w:asciiTheme="minorHAnsi" w:hAnsiTheme="minorHAnsi" w:cstheme="minorHAnsi"/>
          <w:color w:val="00689D"/>
          <w:sz w:val="22"/>
          <w:szCs w:val="22"/>
        </w:rPr>
        <w:t>egister</w:t>
      </w:r>
      <w:r w:rsidR="000F4A0B" w:rsidRPr="002066DA">
        <w:rPr>
          <w:rFonts w:asciiTheme="minorHAnsi" w:hAnsiTheme="minorHAnsi" w:cstheme="minorHAnsi"/>
          <w:color w:val="00689D"/>
          <w:sz w:val="22"/>
          <w:szCs w:val="22"/>
        </w:rPr>
        <w:t>:</w:t>
      </w:r>
      <w:r w:rsidRPr="002066DA">
        <w:rPr>
          <w:rFonts w:asciiTheme="minorHAnsi" w:hAnsiTheme="minorHAnsi" w:cstheme="minorHAnsi"/>
          <w:color w:val="00689D"/>
          <w:sz w:val="22"/>
          <w:szCs w:val="22"/>
        </w:rPr>
        <w:t xml:space="preserve"> </w:t>
      </w:r>
      <w:hyperlink r:id="rId19" w:anchor="/registration" w:history="1">
        <w:r w:rsidRPr="002066DA">
          <w:rPr>
            <w:rStyle w:val="Hyperlink"/>
            <w:rFonts w:asciiTheme="minorHAnsi" w:hAnsiTheme="minorHAnsi" w:cstheme="minorHAnsi"/>
            <w:sz w:val="22"/>
            <w:szCs w:val="22"/>
          </w:rPr>
          <w:t>here</w:t>
        </w:r>
      </w:hyperlink>
    </w:p>
    <w:p w14:paraId="3502DA4F" w14:textId="77777777" w:rsidR="001E2AD0" w:rsidRPr="002066DA" w:rsidRDefault="001E2AD0" w:rsidP="00B31825">
      <w:pPr>
        <w:jc w:val="center"/>
        <w:rPr>
          <w:rFonts w:asciiTheme="minorHAnsi" w:hAnsiTheme="minorHAnsi" w:cstheme="minorHAnsi"/>
          <w:i/>
          <w:iCs/>
          <w:color w:val="4F81BD" w:themeColor="accent1"/>
          <w:sz w:val="22"/>
          <w:szCs w:val="22"/>
        </w:rPr>
      </w:pPr>
    </w:p>
    <w:p w14:paraId="1298B91F" w14:textId="769698AB" w:rsidR="000F4A0B" w:rsidRPr="002066DA" w:rsidRDefault="00152B8B" w:rsidP="002066DA">
      <w:pPr>
        <w:jc w:val="center"/>
        <w:rPr>
          <w:rFonts w:asciiTheme="minorHAnsi" w:hAnsiTheme="minorHAnsi" w:cstheme="minorHAnsi"/>
          <w:i/>
          <w:iCs/>
          <w:color w:val="00689D"/>
          <w:sz w:val="22"/>
          <w:szCs w:val="22"/>
        </w:rPr>
      </w:pPr>
      <w:r>
        <w:rPr>
          <w:rFonts w:asciiTheme="minorHAnsi" w:hAnsiTheme="minorHAnsi" w:cstheme="minorHAnsi"/>
          <w:b/>
          <w:bCs/>
          <w:i/>
          <w:iCs/>
          <w:color w:val="00689D"/>
          <w:sz w:val="22"/>
          <w:szCs w:val="22"/>
        </w:rPr>
        <w:t>Co-</w:t>
      </w:r>
      <w:r w:rsidR="00A972BD" w:rsidRPr="002066DA">
        <w:rPr>
          <w:rFonts w:asciiTheme="minorHAnsi" w:hAnsiTheme="minorHAnsi" w:cstheme="minorHAnsi"/>
          <w:b/>
          <w:bCs/>
          <w:i/>
          <w:iCs/>
          <w:color w:val="00689D"/>
          <w:sz w:val="22"/>
          <w:szCs w:val="22"/>
        </w:rPr>
        <w:t>Sponsors</w:t>
      </w:r>
      <w:r w:rsidR="00AE0E61" w:rsidRPr="002066DA">
        <w:rPr>
          <w:rFonts w:asciiTheme="minorHAnsi" w:hAnsiTheme="minorHAnsi" w:cstheme="minorHAnsi"/>
          <w:i/>
          <w:iCs/>
          <w:color w:val="00689D"/>
          <w:sz w:val="22"/>
          <w:szCs w:val="22"/>
        </w:rPr>
        <w:t>:</w:t>
      </w:r>
      <w:r w:rsidR="00CC6918">
        <w:rPr>
          <w:rFonts w:asciiTheme="minorHAnsi" w:hAnsiTheme="minorHAnsi" w:cstheme="minorHAnsi"/>
          <w:i/>
          <w:iCs/>
          <w:color w:val="00689D"/>
          <w:sz w:val="22"/>
          <w:szCs w:val="22"/>
        </w:rPr>
        <w:t xml:space="preserve"> Canada</w:t>
      </w:r>
      <w:r w:rsidR="00E613A0">
        <w:rPr>
          <w:rFonts w:asciiTheme="minorHAnsi" w:hAnsiTheme="minorHAnsi" w:cstheme="minorHAnsi"/>
          <w:i/>
          <w:iCs/>
          <w:color w:val="00689D"/>
          <w:sz w:val="22"/>
          <w:szCs w:val="22"/>
        </w:rPr>
        <w:t>,</w:t>
      </w:r>
      <w:r w:rsidR="00006CF4">
        <w:rPr>
          <w:rFonts w:asciiTheme="minorHAnsi" w:hAnsiTheme="minorHAnsi" w:cstheme="minorHAnsi"/>
          <w:i/>
          <w:iCs/>
          <w:color w:val="00689D"/>
          <w:sz w:val="22"/>
          <w:szCs w:val="22"/>
        </w:rPr>
        <w:t xml:space="preserve"> </w:t>
      </w:r>
      <w:r w:rsidR="00E613A0">
        <w:rPr>
          <w:rFonts w:asciiTheme="minorHAnsi" w:hAnsiTheme="minorHAnsi" w:cstheme="minorHAnsi"/>
          <w:i/>
          <w:iCs/>
          <w:color w:val="00689D"/>
          <w:sz w:val="22"/>
          <w:szCs w:val="22"/>
        </w:rPr>
        <w:t>T</w:t>
      </w:r>
      <w:r w:rsidR="00006CF4">
        <w:rPr>
          <w:rFonts w:asciiTheme="minorHAnsi" w:hAnsiTheme="minorHAnsi" w:cstheme="minorHAnsi"/>
          <w:i/>
          <w:iCs/>
          <w:color w:val="00689D"/>
          <w:sz w:val="22"/>
          <w:szCs w:val="22"/>
        </w:rPr>
        <w:t xml:space="preserve">he Kingdom of </w:t>
      </w:r>
      <w:r w:rsidR="00E613A0">
        <w:rPr>
          <w:rFonts w:asciiTheme="minorHAnsi" w:hAnsiTheme="minorHAnsi" w:cstheme="minorHAnsi"/>
          <w:i/>
          <w:iCs/>
          <w:color w:val="00689D"/>
          <w:sz w:val="22"/>
          <w:szCs w:val="22"/>
        </w:rPr>
        <w:t>T</w:t>
      </w:r>
      <w:r w:rsidR="00006CF4">
        <w:rPr>
          <w:rFonts w:asciiTheme="minorHAnsi" w:hAnsiTheme="minorHAnsi" w:cstheme="minorHAnsi"/>
          <w:i/>
          <w:iCs/>
          <w:color w:val="00689D"/>
          <w:sz w:val="22"/>
          <w:szCs w:val="22"/>
        </w:rPr>
        <w:t>he Netherlands</w:t>
      </w:r>
      <w:r w:rsidR="00847CA0">
        <w:rPr>
          <w:rFonts w:asciiTheme="minorHAnsi" w:hAnsiTheme="minorHAnsi" w:cstheme="minorHAnsi"/>
          <w:i/>
          <w:iCs/>
          <w:color w:val="00689D"/>
          <w:sz w:val="22"/>
          <w:szCs w:val="22"/>
        </w:rPr>
        <w:t xml:space="preserve">, </w:t>
      </w:r>
      <w:r>
        <w:rPr>
          <w:rFonts w:asciiTheme="minorHAnsi" w:hAnsiTheme="minorHAnsi" w:cstheme="minorHAnsi"/>
          <w:i/>
          <w:iCs/>
          <w:color w:val="00689D"/>
          <w:sz w:val="22"/>
          <w:szCs w:val="22"/>
        </w:rPr>
        <w:t>Sierra Leone</w:t>
      </w:r>
      <w:r w:rsidR="00CC6918">
        <w:rPr>
          <w:rFonts w:asciiTheme="minorHAnsi" w:hAnsiTheme="minorHAnsi" w:cstheme="minorHAnsi"/>
          <w:i/>
          <w:iCs/>
          <w:color w:val="00689D"/>
          <w:sz w:val="22"/>
          <w:szCs w:val="22"/>
        </w:rPr>
        <w:t xml:space="preserve"> </w:t>
      </w:r>
      <w:r>
        <w:rPr>
          <w:rFonts w:asciiTheme="minorHAnsi" w:hAnsiTheme="minorHAnsi" w:cstheme="minorHAnsi"/>
          <w:i/>
          <w:iCs/>
          <w:color w:val="00689D"/>
          <w:sz w:val="22"/>
          <w:szCs w:val="22"/>
        </w:rPr>
        <w:t>and U</w:t>
      </w:r>
      <w:r w:rsidR="000F4A0B" w:rsidRPr="002066DA">
        <w:rPr>
          <w:rFonts w:asciiTheme="minorHAnsi" w:hAnsiTheme="minorHAnsi" w:cstheme="minorHAnsi"/>
          <w:i/>
          <w:iCs/>
          <w:color w:val="00689D"/>
          <w:sz w:val="22"/>
          <w:szCs w:val="22"/>
        </w:rPr>
        <w:t>SAID</w:t>
      </w:r>
    </w:p>
    <w:p w14:paraId="26E5C060" w14:textId="0E0A3ACA" w:rsidR="000F4A0B" w:rsidRPr="002066DA" w:rsidRDefault="00AE0E61" w:rsidP="002066DA">
      <w:pPr>
        <w:jc w:val="center"/>
        <w:rPr>
          <w:rFonts w:asciiTheme="minorHAnsi" w:hAnsiTheme="minorHAnsi" w:cstheme="minorHAnsi"/>
          <w:i/>
          <w:iCs/>
          <w:color w:val="00689D"/>
          <w:sz w:val="22"/>
          <w:szCs w:val="22"/>
        </w:rPr>
      </w:pPr>
      <w:r w:rsidRPr="002066DA">
        <w:rPr>
          <w:rFonts w:asciiTheme="minorHAnsi" w:hAnsiTheme="minorHAnsi" w:cstheme="minorHAnsi"/>
          <w:b/>
          <w:bCs/>
          <w:i/>
          <w:iCs/>
          <w:color w:val="00689D"/>
          <w:sz w:val="22"/>
          <w:szCs w:val="22"/>
        </w:rPr>
        <w:t>Co-Organizers</w:t>
      </w:r>
      <w:r w:rsidRPr="002066DA">
        <w:rPr>
          <w:rFonts w:asciiTheme="minorHAnsi" w:hAnsiTheme="minorHAnsi" w:cstheme="minorHAnsi"/>
          <w:i/>
          <w:iCs/>
          <w:color w:val="00689D"/>
          <w:sz w:val="22"/>
          <w:szCs w:val="22"/>
        </w:rPr>
        <w:t>:</w:t>
      </w:r>
      <w:r w:rsidR="00847CA0" w:rsidRPr="00847CA0">
        <w:rPr>
          <w:rFonts w:asciiTheme="minorHAnsi" w:hAnsiTheme="minorHAnsi" w:cstheme="minorHAnsi"/>
          <w:i/>
          <w:iCs/>
          <w:color w:val="00689D"/>
          <w:sz w:val="22"/>
          <w:szCs w:val="22"/>
        </w:rPr>
        <w:t xml:space="preserve"> </w:t>
      </w:r>
      <w:r w:rsidR="00847CA0" w:rsidRPr="002066DA">
        <w:rPr>
          <w:rFonts w:asciiTheme="minorHAnsi" w:hAnsiTheme="minorHAnsi" w:cstheme="minorHAnsi"/>
          <w:i/>
          <w:iCs/>
          <w:color w:val="00689D"/>
          <w:sz w:val="22"/>
          <w:szCs w:val="22"/>
        </w:rPr>
        <w:t>Justice Action Coalition,</w:t>
      </w:r>
      <w:r w:rsidRPr="002066DA">
        <w:rPr>
          <w:rFonts w:asciiTheme="minorHAnsi" w:hAnsiTheme="minorHAnsi" w:cstheme="minorHAnsi"/>
          <w:i/>
          <w:iCs/>
          <w:color w:val="00689D"/>
          <w:sz w:val="22"/>
          <w:szCs w:val="22"/>
        </w:rPr>
        <w:t xml:space="preserve"> </w:t>
      </w:r>
      <w:proofErr w:type="spellStart"/>
      <w:r w:rsidRPr="002066DA">
        <w:rPr>
          <w:rFonts w:asciiTheme="minorHAnsi" w:hAnsiTheme="minorHAnsi" w:cstheme="minorHAnsi"/>
          <w:i/>
          <w:iCs/>
          <w:color w:val="00689D"/>
          <w:sz w:val="22"/>
          <w:szCs w:val="22"/>
        </w:rPr>
        <w:t>HiiL</w:t>
      </w:r>
      <w:proofErr w:type="spellEnd"/>
      <w:r w:rsidRPr="002066DA">
        <w:rPr>
          <w:rFonts w:asciiTheme="minorHAnsi" w:hAnsiTheme="minorHAnsi" w:cstheme="minorHAnsi"/>
          <w:i/>
          <w:iCs/>
          <w:color w:val="00689D"/>
          <w:sz w:val="22"/>
          <w:szCs w:val="22"/>
        </w:rPr>
        <w:t>,</w:t>
      </w:r>
      <w:r w:rsidR="00D92271" w:rsidRPr="002066DA">
        <w:rPr>
          <w:rFonts w:asciiTheme="minorHAnsi" w:hAnsiTheme="minorHAnsi" w:cstheme="minorHAnsi"/>
          <w:i/>
          <w:iCs/>
          <w:color w:val="00689D"/>
          <w:sz w:val="22"/>
          <w:szCs w:val="22"/>
        </w:rPr>
        <w:t xml:space="preserve"> </w:t>
      </w:r>
      <w:r w:rsidRPr="002066DA">
        <w:rPr>
          <w:rFonts w:asciiTheme="minorHAnsi" w:hAnsiTheme="minorHAnsi" w:cstheme="minorHAnsi"/>
          <w:i/>
          <w:iCs/>
          <w:color w:val="00689D"/>
          <w:sz w:val="22"/>
          <w:szCs w:val="22"/>
        </w:rPr>
        <w:t>ODI</w:t>
      </w:r>
      <w:r w:rsidR="00443DCE" w:rsidRPr="002066DA">
        <w:rPr>
          <w:rFonts w:asciiTheme="minorHAnsi" w:hAnsiTheme="minorHAnsi" w:cstheme="minorHAnsi"/>
          <w:i/>
          <w:iCs/>
          <w:color w:val="00689D"/>
          <w:sz w:val="22"/>
          <w:szCs w:val="22"/>
        </w:rPr>
        <w:t>,</w:t>
      </w:r>
      <w:r w:rsidR="00D92271" w:rsidRPr="002066DA">
        <w:rPr>
          <w:rFonts w:asciiTheme="minorHAnsi" w:hAnsiTheme="minorHAnsi" w:cstheme="minorHAnsi"/>
          <w:i/>
          <w:iCs/>
          <w:color w:val="00689D"/>
          <w:sz w:val="22"/>
          <w:szCs w:val="22"/>
        </w:rPr>
        <w:t xml:space="preserve"> </w:t>
      </w:r>
      <w:r w:rsidR="00847CA0">
        <w:rPr>
          <w:rFonts w:asciiTheme="minorHAnsi" w:hAnsiTheme="minorHAnsi" w:cstheme="minorHAnsi"/>
          <w:i/>
          <w:iCs/>
          <w:color w:val="00689D"/>
          <w:sz w:val="22"/>
          <w:szCs w:val="22"/>
        </w:rPr>
        <w:t xml:space="preserve">OECD, </w:t>
      </w:r>
      <w:r w:rsidRPr="002066DA">
        <w:rPr>
          <w:rFonts w:asciiTheme="minorHAnsi" w:hAnsiTheme="minorHAnsi" w:cstheme="minorHAnsi"/>
          <w:i/>
          <w:iCs/>
          <w:color w:val="00689D"/>
          <w:sz w:val="22"/>
          <w:szCs w:val="22"/>
        </w:rPr>
        <w:t>Pathfinders for Peaceful, Just and Inclusive Societies</w:t>
      </w:r>
      <w:r w:rsidR="00443DCE" w:rsidRPr="002066DA">
        <w:rPr>
          <w:rFonts w:asciiTheme="minorHAnsi" w:hAnsiTheme="minorHAnsi" w:cstheme="minorHAnsi"/>
          <w:i/>
          <w:iCs/>
          <w:color w:val="00689D"/>
          <w:sz w:val="22"/>
          <w:szCs w:val="22"/>
        </w:rPr>
        <w:t xml:space="preserve"> UNDP</w:t>
      </w:r>
      <w:r w:rsidR="008C2F78">
        <w:rPr>
          <w:rFonts w:asciiTheme="minorHAnsi" w:hAnsiTheme="minorHAnsi" w:cstheme="minorHAnsi"/>
          <w:i/>
          <w:iCs/>
          <w:color w:val="00689D"/>
          <w:sz w:val="22"/>
          <w:szCs w:val="22"/>
        </w:rPr>
        <w:t>, and the World Bank</w:t>
      </w:r>
    </w:p>
    <w:p w14:paraId="5E17DD54" w14:textId="719B5298" w:rsidR="003F2D63" w:rsidRDefault="00362BA9" w:rsidP="003F2D63">
      <w:pPr>
        <w:pStyle w:val="BodyText"/>
        <w:spacing w:before="3"/>
        <w:rPr>
          <w:rFonts w:ascii="Futura Condensed Medium" w:hAnsi="Futura Condensed Medium" w:cs="Futura Condensed Medium"/>
          <w:color w:val="1E4164"/>
          <w:sz w:val="28"/>
          <w:szCs w:val="28"/>
        </w:rPr>
      </w:pPr>
      <w:r>
        <w:rPr>
          <w:noProof/>
        </w:rPr>
        <w:drawing>
          <wp:anchor distT="0" distB="0" distL="0" distR="0" simplePos="0" relativeHeight="251658240" behindDoc="0" locked="0" layoutInCell="1" allowOverlap="1" wp14:anchorId="23448C5C" wp14:editId="4B08E09F">
            <wp:simplePos x="0" y="0"/>
            <wp:positionH relativeFrom="page">
              <wp:posOffset>685800</wp:posOffset>
            </wp:positionH>
            <wp:positionV relativeFrom="paragraph">
              <wp:posOffset>104710</wp:posOffset>
            </wp:positionV>
            <wp:extent cx="6368242" cy="15230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0" cstate="print"/>
                    <a:stretch>
                      <a:fillRect/>
                    </a:stretch>
                  </pic:blipFill>
                  <pic:spPr>
                    <a:xfrm>
                      <a:off x="0" y="0"/>
                      <a:ext cx="6368242" cy="152304"/>
                    </a:xfrm>
                    <a:prstGeom prst="rect">
                      <a:avLst/>
                    </a:prstGeom>
                  </pic:spPr>
                </pic:pic>
              </a:graphicData>
            </a:graphic>
          </wp:anchor>
        </w:drawing>
      </w:r>
    </w:p>
    <w:p w14:paraId="62A9AFC5" w14:textId="6C0EA9B2" w:rsidR="004524FE" w:rsidRPr="00D86052" w:rsidRDefault="00713B2E" w:rsidP="003F2D63">
      <w:pPr>
        <w:pStyle w:val="BodyText"/>
        <w:spacing w:before="3"/>
        <w:rPr>
          <w:rFonts w:ascii="Futura Condensed Medium" w:hAnsi="Futura Condensed Medium" w:cs="Futura Condensed Medium"/>
          <w:color w:val="1E4164"/>
          <w:sz w:val="30"/>
          <w:szCs w:val="30"/>
        </w:rPr>
      </w:pPr>
      <w:r w:rsidRPr="00D86052">
        <w:rPr>
          <w:rFonts w:ascii="Futura Condensed Medium" w:hAnsi="Futura Condensed Medium" w:cs="Futura Condensed Medium"/>
          <w:color w:val="1E4164"/>
          <w:sz w:val="30"/>
          <w:szCs w:val="30"/>
        </w:rPr>
        <w:t>About the</w:t>
      </w:r>
      <w:r w:rsidR="0B7ACBA7" w:rsidRPr="00D86052">
        <w:rPr>
          <w:rFonts w:ascii="Futura Condensed Medium" w:hAnsi="Futura Condensed Medium" w:cs="Futura Condensed Medium"/>
          <w:color w:val="1E4164"/>
          <w:sz w:val="30"/>
          <w:szCs w:val="30"/>
        </w:rPr>
        <w:t xml:space="preserve"> Justice Action Coalition</w:t>
      </w:r>
    </w:p>
    <w:p w14:paraId="2D8C6FC6" w14:textId="1A8E828B" w:rsidR="004524FE" w:rsidRPr="00D86052" w:rsidRDefault="004524FE" w:rsidP="00C472D7">
      <w:pPr>
        <w:spacing w:before="160" w:line="259" w:lineRule="auto"/>
        <w:rPr>
          <w:rFonts w:asciiTheme="minorHAnsi" w:hAnsiTheme="minorHAnsi" w:cstheme="minorHAnsi"/>
        </w:rPr>
      </w:pPr>
      <w:r w:rsidRPr="00D86052">
        <w:rPr>
          <w:rFonts w:asciiTheme="minorHAnsi" w:hAnsiTheme="minorHAnsi" w:cstheme="minorHAnsi"/>
        </w:rPr>
        <w:t xml:space="preserve">The </w:t>
      </w:r>
      <w:hyperlink r:id="rId21" w:history="1">
        <w:r w:rsidRPr="00D86052">
          <w:rPr>
            <w:rStyle w:val="Hyperlink"/>
            <w:rFonts w:asciiTheme="minorHAnsi" w:hAnsiTheme="minorHAnsi" w:cstheme="minorHAnsi"/>
          </w:rPr>
          <w:t>Justice Action Coalition</w:t>
        </w:r>
      </w:hyperlink>
      <w:r w:rsidRPr="00D86052">
        <w:rPr>
          <w:rFonts w:asciiTheme="minorHAnsi" w:hAnsiTheme="minorHAnsi" w:cstheme="minorHAnsi"/>
        </w:rPr>
        <w:t xml:space="preserve"> is a multi-stakeholder, high-ambition coalition of countries and organizations, championing equal access to justice for All. Its guiding ambition is to close the global justice gap and achieve measurable progress in justice outcomes for people and communities by 2030 and beyond. </w:t>
      </w:r>
    </w:p>
    <w:p w14:paraId="4127847C" w14:textId="008EA7FD" w:rsidR="004524FE" w:rsidRPr="00D86052" w:rsidRDefault="004524FE" w:rsidP="00C472D7">
      <w:pPr>
        <w:spacing w:before="160" w:line="259" w:lineRule="auto"/>
        <w:rPr>
          <w:rFonts w:asciiTheme="minorHAnsi" w:hAnsiTheme="minorHAnsi" w:cstheme="minorHAnsi"/>
        </w:rPr>
      </w:pPr>
      <w:r w:rsidRPr="00D86052">
        <w:rPr>
          <w:rFonts w:asciiTheme="minorHAnsi" w:hAnsiTheme="minorHAnsi" w:cstheme="minorHAnsi"/>
        </w:rPr>
        <w:lastRenderedPageBreak/>
        <w:t xml:space="preserve">The Coalition acts as a platform for inspiration, dialogue, and action, based on inclusion and diversity, to bring together different voices, perspectives, and technical expertise on the rule of law and access to justice. The Coalition’s mandate is to: </w:t>
      </w:r>
    </w:p>
    <w:p w14:paraId="7DC3228A" w14:textId="77777777" w:rsidR="00E55361" w:rsidRPr="00D86052" w:rsidRDefault="00E55361" w:rsidP="00E55361">
      <w:pPr>
        <w:pStyle w:val="ListParagraph"/>
        <w:autoSpaceDE w:val="0"/>
        <w:autoSpaceDN w:val="0"/>
        <w:adjustRightInd w:val="0"/>
        <w:spacing w:before="0"/>
        <w:ind w:left="720" w:firstLine="0"/>
        <w:rPr>
          <w:rFonts w:asciiTheme="minorHAnsi" w:hAnsiTheme="minorHAnsi" w:cstheme="minorHAnsi"/>
        </w:rPr>
      </w:pPr>
    </w:p>
    <w:p w14:paraId="183159AD" w14:textId="64FA9F6E" w:rsidR="008F6C9D" w:rsidRPr="00D86052" w:rsidRDefault="004524FE" w:rsidP="004F4BC3">
      <w:pPr>
        <w:pStyle w:val="ListParagraph"/>
        <w:numPr>
          <w:ilvl w:val="0"/>
          <w:numId w:val="11"/>
        </w:numPr>
        <w:autoSpaceDE w:val="0"/>
        <w:autoSpaceDN w:val="0"/>
        <w:adjustRightInd w:val="0"/>
        <w:spacing w:after="126"/>
        <w:rPr>
          <w:rFonts w:asciiTheme="minorHAnsi" w:hAnsiTheme="minorHAnsi" w:cstheme="minorHAnsi"/>
        </w:rPr>
      </w:pPr>
      <w:r w:rsidRPr="00D86052">
        <w:rPr>
          <w:rFonts w:asciiTheme="minorHAnsi" w:hAnsiTheme="minorHAnsi" w:cstheme="minorHAnsi"/>
        </w:rPr>
        <w:t>Foster political dialogue and alignment to transform justice systems</w:t>
      </w:r>
      <w:r w:rsidR="008F6C9D" w:rsidRPr="00D86052">
        <w:rPr>
          <w:rFonts w:asciiTheme="minorHAnsi" w:hAnsiTheme="minorHAnsi" w:cstheme="minorHAnsi"/>
        </w:rPr>
        <w:t xml:space="preserve"> to put people at the center,</w:t>
      </w:r>
      <w:r w:rsidRPr="00D86052">
        <w:rPr>
          <w:rFonts w:asciiTheme="minorHAnsi" w:hAnsiTheme="minorHAnsi" w:cstheme="minorHAnsi"/>
        </w:rPr>
        <w:t xml:space="preserve"> by </w:t>
      </w:r>
      <w:r w:rsidR="008F6C9D" w:rsidRPr="00D86052">
        <w:rPr>
          <w:rFonts w:asciiTheme="minorHAnsi" w:hAnsiTheme="minorHAnsi" w:cstheme="minorHAnsi"/>
        </w:rPr>
        <w:t>joining forces around</w:t>
      </w:r>
      <w:r w:rsidRPr="00D86052">
        <w:rPr>
          <w:rFonts w:asciiTheme="minorHAnsi" w:hAnsiTheme="minorHAnsi" w:cstheme="minorHAnsi"/>
        </w:rPr>
        <w:t xml:space="preserve"> shared goals, key messages, and global policy </w:t>
      </w:r>
      <w:r w:rsidR="008F6C9D" w:rsidRPr="00D86052">
        <w:rPr>
          <w:rFonts w:asciiTheme="minorHAnsi" w:hAnsiTheme="minorHAnsi" w:cstheme="minorHAnsi"/>
        </w:rPr>
        <w:t xml:space="preserve">asks </w:t>
      </w:r>
      <w:r w:rsidRPr="00D86052">
        <w:rPr>
          <w:rFonts w:asciiTheme="minorHAnsi" w:hAnsiTheme="minorHAnsi" w:cstheme="minorHAnsi"/>
        </w:rPr>
        <w:t>at national, regional, and global levels</w:t>
      </w:r>
      <w:r w:rsidR="008F6C9D" w:rsidRPr="00D86052">
        <w:rPr>
          <w:rFonts w:asciiTheme="minorHAnsi" w:hAnsiTheme="minorHAnsi" w:cstheme="minorHAnsi"/>
        </w:rPr>
        <w:t xml:space="preserve"> to </w:t>
      </w:r>
      <w:r w:rsidRPr="00D86052">
        <w:rPr>
          <w:rFonts w:asciiTheme="minorHAnsi" w:hAnsiTheme="minorHAnsi" w:cstheme="minorHAnsi"/>
        </w:rPr>
        <w:t>influenc</w:t>
      </w:r>
      <w:r w:rsidR="008F6C9D" w:rsidRPr="00D86052">
        <w:rPr>
          <w:rFonts w:asciiTheme="minorHAnsi" w:hAnsiTheme="minorHAnsi" w:cstheme="minorHAnsi"/>
        </w:rPr>
        <w:t>e</w:t>
      </w:r>
      <w:r w:rsidRPr="00D86052">
        <w:rPr>
          <w:rFonts w:asciiTheme="minorHAnsi" w:hAnsiTheme="minorHAnsi" w:cstheme="minorHAnsi"/>
        </w:rPr>
        <w:t xml:space="preserve"> agendas, international priorities, and funding streams.</w:t>
      </w:r>
    </w:p>
    <w:p w14:paraId="384A0BCD" w14:textId="77777777" w:rsidR="008F6C9D" w:rsidRPr="00D86052" w:rsidRDefault="008F6C9D" w:rsidP="008F6C9D">
      <w:pPr>
        <w:pStyle w:val="ListParagraph"/>
        <w:numPr>
          <w:ilvl w:val="0"/>
          <w:numId w:val="11"/>
        </w:numPr>
        <w:autoSpaceDE w:val="0"/>
        <w:autoSpaceDN w:val="0"/>
        <w:adjustRightInd w:val="0"/>
        <w:spacing w:after="126"/>
        <w:rPr>
          <w:rFonts w:asciiTheme="minorHAnsi" w:hAnsiTheme="minorHAnsi" w:cstheme="minorHAnsi"/>
        </w:rPr>
      </w:pPr>
      <w:r w:rsidRPr="00D86052">
        <w:rPr>
          <w:rFonts w:asciiTheme="minorHAnsi" w:hAnsiTheme="minorHAnsi" w:cstheme="minorHAnsi"/>
        </w:rPr>
        <w:t xml:space="preserve">Accelerate progress toward the goal of providing access to justice for all, by enabling national justice leaders and change-makers to access relevant resources, expertise, and international support, and otherwise supporting them to develop and implement credible, inclusive, and adequately funded strategies. </w:t>
      </w:r>
    </w:p>
    <w:p w14:paraId="7A654F81" w14:textId="6D5555C2" w:rsidR="00713B2E" w:rsidRPr="00D86052" w:rsidRDefault="008F6C9D" w:rsidP="00E676CC">
      <w:pPr>
        <w:pStyle w:val="ListParagraph"/>
        <w:numPr>
          <w:ilvl w:val="0"/>
          <w:numId w:val="11"/>
        </w:numPr>
        <w:autoSpaceDE w:val="0"/>
        <w:autoSpaceDN w:val="0"/>
        <w:adjustRightInd w:val="0"/>
        <w:rPr>
          <w:rFonts w:asciiTheme="minorHAnsi" w:hAnsiTheme="minorHAnsi" w:cstheme="minorHAnsi"/>
        </w:rPr>
      </w:pPr>
      <w:r w:rsidRPr="00D86052">
        <w:rPr>
          <w:rFonts w:asciiTheme="minorHAnsi" w:hAnsiTheme="minorHAnsi" w:cstheme="minorHAnsi"/>
        </w:rPr>
        <w:t xml:space="preserve">Advance the understanding of what works to provide access to justice for all, by encouraging the collection of people-centered justice data and evidence, endorsing standards and methodologies and assessing the ever-growing body of knowledge and know-how. </w:t>
      </w:r>
    </w:p>
    <w:p w14:paraId="24426A40" w14:textId="1ECB4E81" w:rsidR="008C4955" w:rsidRPr="00D86052" w:rsidRDefault="00713B2E" w:rsidP="00C472D7">
      <w:pPr>
        <w:spacing w:before="160" w:line="259" w:lineRule="auto"/>
        <w:rPr>
          <w:rFonts w:asciiTheme="minorHAnsi" w:hAnsiTheme="minorHAnsi" w:cstheme="minorHAnsi"/>
        </w:rPr>
      </w:pPr>
      <w:r w:rsidRPr="00D86052">
        <w:rPr>
          <w:rFonts w:asciiTheme="minorHAnsi" w:hAnsiTheme="minorHAnsi" w:cstheme="minorHAnsi"/>
        </w:rPr>
        <w:t xml:space="preserve">The </w:t>
      </w:r>
      <w:r w:rsidR="008F6C9D" w:rsidRPr="00D86052">
        <w:rPr>
          <w:rFonts w:asciiTheme="minorHAnsi" w:hAnsiTheme="minorHAnsi" w:cstheme="minorHAnsi"/>
        </w:rPr>
        <w:t xml:space="preserve">work of the </w:t>
      </w:r>
      <w:r w:rsidRPr="00D86052">
        <w:rPr>
          <w:rFonts w:asciiTheme="minorHAnsi" w:hAnsiTheme="minorHAnsi" w:cstheme="minorHAnsi"/>
        </w:rPr>
        <w:t xml:space="preserve">Justice Action Coalition </w:t>
      </w:r>
      <w:r w:rsidR="008F6C9D" w:rsidRPr="00D86052">
        <w:rPr>
          <w:rFonts w:asciiTheme="minorHAnsi" w:hAnsiTheme="minorHAnsi" w:cstheme="minorHAnsi"/>
        </w:rPr>
        <w:t xml:space="preserve">is organized around </w:t>
      </w:r>
      <w:r w:rsidRPr="00D86052">
        <w:rPr>
          <w:rFonts w:asciiTheme="minorHAnsi" w:hAnsiTheme="minorHAnsi" w:cstheme="minorHAnsi"/>
        </w:rPr>
        <w:t>four workstreams on (</w:t>
      </w:r>
      <w:proofErr w:type="spellStart"/>
      <w:r w:rsidRPr="00D86052">
        <w:rPr>
          <w:rFonts w:asciiTheme="minorHAnsi" w:hAnsiTheme="minorHAnsi" w:cstheme="minorHAnsi"/>
        </w:rPr>
        <w:t>i</w:t>
      </w:r>
      <w:proofErr w:type="spellEnd"/>
      <w:r w:rsidRPr="00D86052">
        <w:rPr>
          <w:rFonts w:asciiTheme="minorHAnsi" w:hAnsiTheme="minorHAnsi" w:cstheme="minorHAnsi"/>
        </w:rPr>
        <w:t>) Data and Evidence, (ii) Strategy, Programming and Innovation, (iii) Communication, Narratives and Connection to the SDGs and (iv) Justice Financing.</w:t>
      </w:r>
      <w:r w:rsidR="008C4955" w:rsidRPr="00D86052">
        <w:rPr>
          <w:rFonts w:asciiTheme="minorHAnsi" w:hAnsiTheme="minorHAnsi" w:cstheme="minorHAnsi"/>
        </w:rPr>
        <w:t xml:space="preserve"> The secretariat for the Justice Action Coalition is hosted </w:t>
      </w:r>
      <w:r w:rsidR="008F6C9D" w:rsidRPr="00D86052">
        <w:rPr>
          <w:rFonts w:asciiTheme="minorHAnsi" w:hAnsiTheme="minorHAnsi" w:cstheme="minorHAnsi"/>
        </w:rPr>
        <w:t xml:space="preserve">jointly </w:t>
      </w:r>
      <w:r w:rsidR="008C4955" w:rsidRPr="00D86052">
        <w:rPr>
          <w:rFonts w:asciiTheme="minorHAnsi" w:hAnsiTheme="minorHAnsi" w:cstheme="minorHAnsi"/>
        </w:rPr>
        <w:t xml:space="preserve">by the </w:t>
      </w:r>
      <w:hyperlink r:id="rId22" w:history="1">
        <w:r w:rsidR="008C4955" w:rsidRPr="00D86052">
          <w:rPr>
            <w:rStyle w:val="Hyperlink"/>
            <w:rFonts w:asciiTheme="minorHAnsi" w:hAnsiTheme="minorHAnsi" w:cstheme="minorHAnsi"/>
          </w:rPr>
          <w:t>Pathfinders for Peaceful, Justice, and Inclusive Societies</w:t>
        </w:r>
      </w:hyperlink>
      <w:r w:rsidR="008C4955" w:rsidRPr="00D86052">
        <w:rPr>
          <w:rFonts w:asciiTheme="minorHAnsi" w:hAnsiTheme="minorHAnsi" w:cstheme="minorHAnsi"/>
        </w:rPr>
        <w:t xml:space="preserve"> and the </w:t>
      </w:r>
      <w:hyperlink r:id="rId23" w:history="1">
        <w:r w:rsidR="008C4955" w:rsidRPr="00D86052">
          <w:rPr>
            <w:rStyle w:val="Hyperlink"/>
            <w:rFonts w:asciiTheme="minorHAnsi" w:hAnsiTheme="minorHAnsi" w:cstheme="minorHAnsi"/>
          </w:rPr>
          <w:t xml:space="preserve">United Nations Development </w:t>
        </w:r>
        <w:proofErr w:type="spellStart"/>
        <w:r w:rsidR="008C4955" w:rsidRPr="00D86052">
          <w:rPr>
            <w:rStyle w:val="Hyperlink"/>
            <w:rFonts w:asciiTheme="minorHAnsi" w:hAnsiTheme="minorHAnsi" w:cstheme="minorHAnsi"/>
          </w:rPr>
          <w:t>Programme</w:t>
        </w:r>
        <w:proofErr w:type="spellEnd"/>
      </w:hyperlink>
      <w:r w:rsidR="008C4955" w:rsidRPr="00D86052">
        <w:rPr>
          <w:rFonts w:asciiTheme="minorHAnsi" w:hAnsiTheme="minorHAnsi" w:cstheme="minorHAnsi"/>
        </w:rPr>
        <w:t xml:space="preserve"> (UNDP) in partnership with the </w:t>
      </w:r>
      <w:hyperlink r:id="rId24" w:history="1">
        <w:proofErr w:type="spellStart"/>
        <w:r w:rsidR="008C4955" w:rsidRPr="00D86052">
          <w:rPr>
            <w:rStyle w:val="Hyperlink"/>
            <w:rFonts w:asciiTheme="minorHAnsi" w:hAnsiTheme="minorHAnsi" w:cstheme="minorHAnsi"/>
          </w:rPr>
          <w:t>Organisation</w:t>
        </w:r>
        <w:proofErr w:type="spellEnd"/>
        <w:r w:rsidR="008C4955" w:rsidRPr="00D86052">
          <w:rPr>
            <w:rStyle w:val="Hyperlink"/>
            <w:rFonts w:asciiTheme="minorHAnsi" w:hAnsiTheme="minorHAnsi" w:cstheme="minorHAnsi"/>
          </w:rPr>
          <w:t xml:space="preserve"> for Economic Co-operation and Development</w:t>
        </w:r>
      </w:hyperlink>
      <w:r w:rsidR="008C4955" w:rsidRPr="00D86052">
        <w:rPr>
          <w:rFonts w:asciiTheme="minorHAnsi" w:hAnsiTheme="minorHAnsi" w:cstheme="minorHAnsi"/>
        </w:rPr>
        <w:t xml:space="preserve"> (OECD).</w:t>
      </w:r>
    </w:p>
    <w:p w14:paraId="5E67798D" w14:textId="77777777" w:rsidR="00C472D7" w:rsidRPr="00D86052" w:rsidRDefault="00C472D7" w:rsidP="009738A6">
      <w:pPr>
        <w:rPr>
          <w:rFonts w:ascii="Futura Condensed Medium" w:hAnsi="Futura Condensed Medium" w:cs="Futura Condensed Medium"/>
          <w:color w:val="1E4164"/>
          <w:sz w:val="30"/>
          <w:szCs w:val="30"/>
        </w:rPr>
      </w:pPr>
    </w:p>
    <w:p w14:paraId="547944B6" w14:textId="7FD9B7A7" w:rsidR="009738A6" w:rsidRPr="00D86052" w:rsidRDefault="009738A6" w:rsidP="009738A6">
      <w:pPr>
        <w:rPr>
          <w:sz w:val="26"/>
          <w:szCs w:val="26"/>
        </w:rPr>
      </w:pPr>
      <w:r w:rsidRPr="00D86052">
        <w:rPr>
          <w:rFonts w:ascii="Futura Condensed Medium" w:hAnsi="Futura Condensed Medium" w:cs="Futura Condensed Medium"/>
          <w:color w:val="1E4164"/>
          <w:sz w:val="30"/>
          <w:szCs w:val="30"/>
        </w:rPr>
        <w:t>The Workstream on Justice Financing</w:t>
      </w:r>
    </w:p>
    <w:p w14:paraId="6937C831" w14:textId="472A1841" w:rsidR="009738A6" w:rsidRPr="00D86052" w:rsidRDefault="009738A6" w:rsidP="00C472D7">
      <w:pPr>
        <w:spacing w:before="160" w:line="259" w:lineRule="auto"/>
        <w:rPr>
          <w:rFonts w:asciiTheme="minorHAnsi" w:hAnsiTheme="minorHAnsi" w:cstheme="minorHAnsi"/>
        </w:rPr>
      </w:pPr>
      <w:r w:rsidRPr="00D86052">
        <w:rPr>
          <w:rFonts w:asciiTheme="minorHAnsi" w:hAnsiTheme="minorHAnsi" w:cstheme="minorHAnsi"/>
        </w:rPr>
        <w:t xml:space="preserve">The </w:t>
      </w:r>
      <w:r w:rsidR="00713B2E" w:rsidRPr="00D86052">
        <w:rPr>
          <w:rFonts w:asciiTheme="minorHAnsi" w:hAnsiTheme="minorHAnsi" w:cstheme="minorHAnsi"/>
        </w:rPr>
        <w:t xml:space="preserve">Workstream on Justice Financing </w:t>
      </w:r>
      <w:r w:rsidRPr="00D86052">
        <w:rPr>
          <w:rFonts w:asciiTheme="minorHAnsi" w:hAnsiTheme="minorHAnsi" w:cstheme="minorHAnsi"/>
        </w:rPr>
        <w:t xml:space="preserve">seeks to arrive at </w:t>
      </w:r>
      <w:r w:rsidR="008F6C9D" w:rsidRPr="00D86052">
        <w:rPr>
          <w:rFonts w:asciiTheme="minorHAnsi" w:hAnsiTheme="minorHAnsi" w:cstheme="minorHAnsi"/>
        </w:rPr>
        <w:t xml:space="preserve">and promote </w:t>
      </w:r>
      <w:r w:rsidRPr="00D86052">
        <w:rPr>
          <w:rFonts w:asciiTheme="minorHAnsi" w:hAnsiTheme="minorHAnsi" w:cstheme="minorHAnsi"/>
        </w:rPr>
        <w:t>a shared understanding o</w:t>
      </w:r>
      <w:r w:rsidR="00200B7B" w:rsidRPr="00D86052">
        <w:rPr>
          <w:rFonts w:asciiTheme="minorHAnsi" w:hAnsiTheme="minorHAnsi" w:cstheme="minorHAnsi"/>
        </w:rPr>
        <w:t>f</w:t>
      </w:r>
      <w:r w:rsidRPr="00D86052">
        <w:rPr>
          <w:rFonts w:asciiTheme="minorHAnsi" w:hAnsiTheme="minorHAnsi" w:cstheme="minorHAnsi"/>
        </w:rPr>
        <w:t xml:space="preserve"> how to invest effectively in justice</w:t>
      </w:r>
      <w:r w:rsidR="008F6C9D" w:rsidRPr="00D86052">
        <w:rPr>
          <w:rFonts w:asciiTheme="minorHAnsi" w:hAnsiTheme="minorHAnsi" w:cstheme="minorHAnsi"/>
        </w:rPr>
        <w:t>,</w:t>
      </w:r>
      <w:r w:rsidRPr="00D86052">
        <w:rPr>
          <w:rFonts w:asciiTheme="minorHAnsi" w:hAnsiTheme="minorHAnsi" w:cstheme="minorHAnsi"/>
        </w:rPr>
        <w:t xml:space="preserve"> provid</w:t>
      </w:r>
      <w:r w:rsidR="008F6C9D" w:rsidRPr="00D86052">
        <w:rPr>
          <w:rFonts w:asciiTheme="minorHAnsi" w:hAnsiTheme="minorHAnsi" w:cstheme="minorHAnsi"/>
        </w:rPr>
        <w:t>ing</w:t>
      </w:r>
      <w:r w:rsidRPr="00D86052">
        <w:rPr>
          <w:rFonts w:asciiTheme="minorHAnsi" w:hAnsiTheme="minorHAnsi" w:cstheme="minorHAnsi"/>
        </w:rPr>
        <w:t xml:space="preserve"> a roadmap </w:t>
      </w:r>
      <w:r w:rsidR="001965AF" w:rsidRPr="00D86052">
        <w:rPr>
          <w:rFonts w:asciiTheme="minorHAnsi" w:hAnsiTheme="minorHAnsi" w:cstheme="minorHAnsi"/>
        </w:rPr>
        <w:t>for</w:t>
      </w:r>
      <w:r w:rsidRPr="00D86052">
        <w:rPr>
          <w:rFonts w:asciiTheme="minorHAnsi" w:hAnsiTheme="minorHAnsi" w:cstheme="minorHAnsi"/>
        </w:rPr>
        <w:t xml:space="preserve"> interested policy makers.</w:t>
      </w:r>
    </w:p>
    <w:p w14:paraId="7970BDFB" w14:textId="546DBA7A" w:rsidR="009738A6" w:rsidRPr="00D86052" w:rsidRDefault="00BE659B" w:rsidP="00C472D7">
      <w:pPr>
        <w:spacing w:before="160" w:line="259" w:lineRule="auto"/>
        <w:rPr>
          <w:rFonts w:asciiTheme="minorHAnsi" w:hAnsiTheme="minorHAnsi" w:cstheme="minorHAnsi"/>
        </w:rPr>
      </w:pPr>
      <w:r w:rsidRPr="00D86052">
        <w:rPr>
          <w:rFonts w:asciiTheme="minorHAnsi" w:hAnsiTheme="minorHAnsi" w:cstheme="minorHAnsi"/>
        </w:rPr>
        <w:t>Countries do not often</w:t>
      </w:r>
      <w:r w:rsidR="009738A6" w:rsidRPr="00D86052">
        <w:rPr>
          <w:rFonts w:asciiTheme="minorHAnsi" w:hAnsiTheme="minorHAnsi" w:cstheme="minorHAnsi"/>
        </w:rPr>
        <w:t xml:space="preserve"> </w:t>
      </w:r>
      <w:r w:rsidRPr="00D86052">
        <w:rPr>
          <w:rFonts w:asciiTheme="minorHAnsi" w:hAnsiTheme="minorHAnsi" w:cstheme="minorHAnsi"/>
        </w:rPr>
        <w:t>consider</w:t>
      </w:r>
      <w:r w:rsidR="009738A6" w:rsidRPr="00D86052">
        <w:rPr>
          <w:rFonts w:asciiTheme="minorHAnsi" w:hAnsiTheme="minorHAnsi" w:cstheme="minorHAnsi"/>
        </w:rPr>
        <w:t xml:space="preserve"> investing in people-cent</w:t>
      </w:r>
      <w:r w:rsidR="00AE0E61" w:rsidRPr="00D86052">
        <w:rPr>
          <w:rFonts w:asciiTheme="minorHAnsi" w:hAnsiTheme="minorHAnsi" w:cstheme="minorHAnsi"/>
        </w:rPr>
        <w:t>e</w:t>
      </w:r>
      <w:r w:rsidR="009738A6" w:rsidRPr="00D86052">
        <w:rPr>
          <w:rFonts w:asciiTheme="minorHAnsi" w:hAnsiTheme="minorHAnsi" w:cstheme="minorHAnsi"/>
        </w:rPr>
        <w:t>red justice as a top tier priority</w:t>
      </w:r>
      <w:r w:rsidRPr="00D86052">
        <w:rPr>
          <w:rFonts w:asciiTheme="minorHAnsi" w:hAnsiTheme="minorHAnsi" w:cstheme="minorHAnsi"/>
        </w:rPr>
        <w:t xml:space="preserve"> and even when investment is made, it is not always towards some of the most impactful and scalable solutions</w:t>
      </w:r>
      <w:r w:rsidR="009738A6" w:rsidRPr="00D86052">
        <w:rPr>
          <w:rFonts w:asciiTheme="minorHAnsi" w:hAnsiTheme="minorHAnsi" w:cstheme="minorHAnsi"/>
        </w:rPr>
        <w:t xml:space="preserve">. </w:t>
      </w:r>
      <w:r w:rsidR="008F6C9D" w:rsidRPr="00D86052">
        <w:rPr>
          <w:rFonts w:asciiTheme="minorHAnsi" w:hAnsiTheme="minorHAnsi" w:cstheme="minorHAnsi"/>
        </w:rPr>
        <w:t xml:space="preserve">At the same time, </w:t>
      </w:r>
      <w:r w:rsidR="009738A6" w:rsidRPr="00D86052">
        <w:rPr>
          <w:rFonts w:asciiTheme="minorHAnsi" w:hAnsiTheme="minorHAnsi" w:cstheme="minorHAnsi"/>
        </w:rPr>
        <w:t>justice leaders</w:t>
      </w:r>
      <w:r w:rsidRPr="00D86052">
        <w:rPr>
          <w:rFonts w:asciiTheme="minorHAnsi" w:hAnsiTheme="minorHAnsi" w:cstheme="minorHAnsi"/>
        </w:rPr>
        <w:t>, the world over,</w:t>
      </w:r>
      <w:r w:rsidR="009738A6" w:rsidRPr="00D86052">
        <w:rPr>
          <w:rFonts w:asciiTheme="minorHAnsi" w:hAnsiTheme="minorHAnsi" w:cstheme="minorHAnsi"/>
        </w:rPr>
        <w:t xml:space="preserve"> are under pressure to demonstrate change and effectiveness. </w:t>
      </w:r>
    </w:p>
    <w:p w14:paraId="17A603F6" w14:textId="2AE98C66" w:rsidR="001965AF" w:rsidRPr="00D86052" w:rsidRDefault="009738A6" w:rsidP="00D86052">
      <w:pPr>
        <w:spacing w:before="160" w:line="259" w:lineRule="auto"/>
        <w:rPr>
          <w:rFonts w:asciiTheme="minorHAnsi" w:hAnsiTheme="minorHAnsi" w:cstheme="minorHAnsi"/>
        </w:rPr>
      </w:pPr>
      <w:r w:rsidRPr="00D86052">
        <w:rPr>
          <w:rFonts w:asciiTheme="minorHAnsi" w:hAnsiTheme="minorHAnsi" w:cstheme="minorHAnsi"/>
        </w:rPr>
        <w:t xml:space="preserve">Finance is a constraint in most countries, </w:t>
      </w:r>
      <w:r w:rsidR="007C7D91" w:rsidRPr="00D86052">
        <w:rPr>
          <w:rFonts w:asciiTheme="minorHAnsi" w:hAnsiTheme="minorHAnsi" w:cstheme="minorHAnsi"/>
        </w:rPr>
        <w:t xml:space="preserve">even </w:t>
      </w:r>
      <w:r w:rsidRPr="00D86052">
        <w:rPr>
          <w:rFonts w:asciiTheme="minorHAnsi" w:hAnsiTheme="minorHAnsi" w:cstheme="minorHAnsi"/>
        </w:rPr>
        <w:t>as the justice sector continues to be hampered by a weak record of delivering results.</w:t>
      </w:r>
      <w:r w:rsidR="001965AF" w:rsidRPr="00D86052">
        <w:rPr>
          <w:rFonts w:asciiTheme="minorHAnsi" w:hAnsiTheme="minorHAnsi" w:cstheme="minorHAnsi"/>
        </w:rPr>
        <w:t xml:space="preserve"> </w:t>
      </w:r>
      <w:r w:rsidR="00713B2E" w:rsidRPr="00D86052">
        <w:rPr>
          <w:rFonts w:asciiTheme="minorHAnsi" w:hAnsiTheme="minorHAnsi" w:cstheme="minorHAnsi"/>
        </w:rPr>
        <w:t xml:space="preserve">One of the ways in which the Workstream on Justice Financing </w:t>
      </w:r>
      <w:r w:rsidR="001965AF" w:rsidRPr="00D86052">
        <w:rPr>
          <w:rFonts w:asciiTheme="minorHAnsi" w:hAnsiTheme="minorHAnsi" w:cstheme="minorHAnsi"/>
        </w:rPr>
        <w:t>intends</w:t>
      </w:r>
      <w:r w:rsidR="00713B2E" w:rsidRPr="00D86052">
        <w:rPr>
          <w:rFonts w:asciiTheme="minorHAnsi" w:hAnsiTheme="minorHAnsi" w:cstheme="minorHAnsi"/>
        </w:rPr>
        <w:t xml:space="preserve"> </w:t>
      </w:r>
      <w:r w:rsidR="00200B7B" w:rsidRPr="00D86052">
        <w:rPr>
          <w:rFonts w:asciiTheme="minorHAnsi" w:hAnsiTheme="minorHAnsi" w:cstheme="minorHAnsi"/>
        </w:rPr>
        <w:t>on</w:t>
      </w:r>
      <w:r w:rsidR="00713B2E" w:rsidRPr="00D86052">
        <w:rPr>
          <w:rFonts w:asciiTheme="minorHAnsi" w:hAnsiTheme="minorHAnsi" w:cstheme="minorHAnsi"/>
        </w:rPr>
        <w:t xml:space="preserve"> address</w:t>
      </w:r>
      <w:r w:rsidR="00200B7B" w:rsidRPr="00D86052">
        <w:rPr>
          <w:rFonts w:asciiTheme="minorHAnsi" w:hAnsiTheme="minorHAnsi" w:cstheme="minorHAnsi"/>
        </w:rPr>
        <w:t>ing</w:t>
      </w:r>
      <w:r w:rsidR="00713B2E" w:rsidRPr="00D86052">
        <w:rPr>
          <w:rFonts w:asciiTheme="minorHAnsi" w:hAnsiTheme="minorHAnsi" w:cstheme="minorHAnsi"/>
        </w:rPr>
        <w:t xml:space="preserve"> these challenges is through the creation and adoption of</w:t>
      </w:r>
      <w:r w:rsidR="001965AF" w:rsidRPr="00D86052">
        <w:rPr>
          <w:rFonts w:asciiTheme="minorHAnsi" w:hAnsiTheme="minorHAnsi" w:cstheme="minorHAnsi"/>
        </w:rPr>
        <w:t xml:space="preserve"> </w:t>
      </w:r>
      <w:r w:rsidR="00B424C7" w:rsidRPr="00D86052">
        <w:rPr>
          <w:rFonts w:asciiTheme="minorHAnsi" w:hAnsiTheme="minorHAnsi" w:cstheme="minorHAnsi"/>
        </w:rPr>
        <w:t>the</w:t>
      </w:r>
      <w:r w:rsidR="00713B2E" w:rsidRPr="00D86052">
        <w:rPr>
          <w:rFonts w:asciiTheme="minorHAnsi" w:hAnsiTheme="minorHAnsi" w:cstheme="minorHAnsi"/>
        </w:rPr>
        <w:t xml:space="preserve"> Justice Financing Framework</w:t>
      </w:r>
      <w:r w:rsidR="001965AF" w:rsidRPr="00D86052">
        <w:rPr>
          <w:rFonts w:asciiTheme="minorHAnsi" w:hAnsiTheme="minorHAnsi" w:cstheme="minorHAnsi"/>
        </w:rPr>
        <w:t xml:space="preserve">. </w:t>
      </w:r>
    </w:p>
    <w:p w14:paraId="41BD49CB" w14:textId="77777777" w:rsidR="00B769A2" w:rsidRPr="00D86052" w:rsidRDefault="00B769A2" w:rsidP="00C472D7">
      <w:pPr>
        <w:rPr>
          <w:rFonts w:ascii="Arial" w:hAnsi="Arial" w:cs="Arial"/>
          <w:i/>
          <w:iCs/>
          <w:color w:val="222222"/>
          <w:shd w:val="clear" w:color="auto" w:fill="FFFFFF"/>
        </w:rPr>
      </w:pPr>
    </w:p>
    <w:p w14:paraId="3ED880B0" w14:textId="5DEB9266" w:rsidR="00E55361" w:rsidRPr="00D86052" w:rsidRDefault="00B769A2" w:rsidP="00D86052">
      <w:pPr>
        <w:spacing w:before="120" w:line="259" w:lineRule="auto"/>
        <w:rPr>
          <w:rFonts w:asciiTheme="minorHAnsi" w:hAnsiTheme="minorHAnsi" w:cstheme="minorHAnsi"/>
          <w:color w:val="1E4164"/>
        </w:rPr>
      </w:pPr>
      <w:r w:rsidRPr="00D86052">
        <w:rPr>
          <w:rFonts w:asciiTheme="minorHAnsi" w:hAnsiTheme="minorHAnsi" w:cstheme="minorHAnsi"/>
          <w:color w:val="222222"/>
          <w:shd w:val="clear" w:color="auto" w:fill="FFFFFF"/>
        </w:rPr>
        <w:t>The aim of the Justice Financing Framework is to guide country-level justice financing, setting out financing principles, benchmarks and ambitions to deliver people-centered justice. Its foundation is the </w:t>
      </w:r>
      <w:hyperlink r:id="rId25" w:tgtFrame="_blank" w:history="1">
        <w:r w:rsidRPr="00D86052">
          <w:rPr>
            <w:rStyle w:val="Hyperlink"/>
            <w:rFonts w:asciiTheme="minorHAnsi" w:hAnsiTheme="minorHAnsi" w:cstheme="minorHAnsi"/>
            <w:color w:val="1155CC"/>
            <w:shd w:val="clear" w:color="auto" w:fill="FFFFFF"/>
          </w:rPr>
          <w:t>2019 Hague Declaration of Equal Access to Justice for All by 2030</w:t>
        </w:r>
      </w:hyperlink>
      <w:r w:rsidRPr="00D86052">
        <w:rPr>
          <w:rFonts w:asciiTheme="minorHAnsi" w:hAnsiTheme="minorHAnsi" w:cstheme="minorHAnsi"/>
          <w:color w:val="222222"/>
          <w:shd w:val="clear" w:color="auto" w:fill="FFFFFF"/>
        </w:rPr>
        <w:t> and the </w:t>
      </w:r>
      <w:hyperlink r:id="rId26" w:tgtFrame="_blank" w:history="1">
        <w:r w:rsidRPr="00D86052">
          <w:rPr>
            <w:rStyle w:val="Hyperlink"/>
            <w:rFonts w:asciiTheme="minorHAnsi" w:hAnsiTheme="minorHAnsi" w:cstheme="minorHAnsi"/>
            <w:color w:val="1155CC"/>
            <w:shd w:val="clear" w:color="auto" w:fill="FFFFFF"/>
          </w:rPr>
          <w:t xml:space="preserve">OECD Recommendation on Access to Justice and People </w:t>
        </w:r>
        <w:proofErr w:type="spellStart"/>
        <w:r w:rsidRPr="00D86052">
          <w:rPr>
            <w:rStyle w:val="Hyperlink"/>
            <w:rFonts w:asciiTheme="minorHAnsi" w:hAnsiTheme="minorHAnsi" w:cstheme="minorHAnsi"/>
            <w:color w:val="1155CC"/>
            <w:shd w:val="clear" w:color="auto" w:fill="FFFFFF"/>
          </w:rPr>
          <w:t>Centred</w:t>
        </w:r>
        <w:proofErr w:type="spellEnd"/>
        <w:r w:rsidRPr="00D86052">
          <w:rPr>
            <w:rStyle w:val="Hyperlink"/>
            <w:rFonts w:asciiTheme="minorHAnsi" w:hAnsiTheme="minorHAnsi" w:cstheme="minorHAnsi"/>
            <w:color w:val="1155CC"/>
            <w:shd w:val="clear" w:color="auto" w:fill="FFFFFF"/>
          </w:rPr>
          <w:t xml:space="preserve"> Justice Systems</w:t>
        </w:r>
      </w:hyperlink>
      <w:r w:rsidRPr="00D86052">
        <w:rPr>
          <w:rFonts w:asciiTheme="minorHAnsi" w:hAnsiTheme="minorHAnsi" w:cstheme="minorHAnsi"/>
          <w:color w:val="222222"/>
          <w:shd w:val="clear" w:color="auto" w:fill="FFFFFF"/>
        </w:rPr>
        <w:t xml:space="preserve">. The </w:t>
      </w:r>
      <w:r w:rsidRPr="00D86052">
        <w:rPr>
          <w:rFonts w:asciiTheme="minorHAnsi" w:hAnsiTheme="minorHAnsi" w:cstheme="minorHAnsi"/>
          <w:color w:val="222222"/>
          <w:shd w:val="clear" w:color="auto" w:fill="FFFFFF"/>
        </w:rPr>
        <w:lastRenderedPageBreak/>
        <w:t>Framework enables effective strategies and policies to transform justice systems to respond to the unmet legal needs of billions of people and ensure respect for human rights.  It comes from the realization that without changing financing structures and processes, ministries of justice and judiciaries will not be able to effectively make the transition to people-centered justice programming, as set out in the OECD Recommendation. The Framework draws inspiration from the approach to financing in other sectors (especially health and education) that have scaled-up front-line services and improved outcomes.</w:t>
      </w:r>
    </w:p>
    <w:p w14:paraId="1E885655" w14:textId="77777777" w:rsidR="00B769A2" w:rsidRPr="00D86052" w:rsidRDefault="00B769A2" w:rsidP="00C472D7">
      <w:pPr>
        <w:rPr>
          <w:rFonts w:ascii="Futura Condensed Medium" w:hAnsi="Futura Condensed Medium" w:cs="Futura Condensed Medium"/>
          <w:color w:val="1E4164"/>
          <w:sz w:val="30"/>
          <w:szCs w:val="30"/>
        </w:rPr>
      </w:pPr>
    </w:p>
    <w:p w14:paraId="12C64955" w14:textId="0163249A" w:rsidR="00C472D7" w:rsidRPr="00D86052" w:rsidRDefault="00C472D7" w:rsidP="00C472D7">
      <w:pPr>
        <w:rPr>
          <w:sz w:val="26"/>
          <w:szCs w:val="26"/>
        </w:rPr>
      </w:pPr>
      <w:r w:rsidRPr="00D86052">
        <w:rPr>
          <w:rFonts w:ascii="Futura Condensed Medium" w:hAnsi="Futura Condensed Medium" w:cs="Futura Condensed Medium"/>
          <w:color w:val="1E4164"/>
          <w:sz w:val="30"/>
          <w:szCs w:val="30"/>
        </w:rPr>
        <w:t>Objectives of the Event</w:t>
      </w:r>
    </w:p>
    <w:p w14:paraId="094723A0" w14:textId="69B248BA" w:rsidR="00C472D7" w:rsidRPr="00D86052" w:rsidRDefault="00C472D7" w:rsidP="00C472D7">
      <w:pPr>
        <w:spacing w:before="160" w:line="259" w:lineRule="auto"/>
        <w:rPr>
          <w:rFonts w:asciiTheme="minorHAnsi" w:hAnsiTheme="minorHAnsi" w:cstheme="minorHAnsi"/>
        </w:rPr>
      </w:pPr>
      <w:r w:rsidRPr="00D86052">
        <w:rPr>
          <w:rFonts w:asciiTheme="minorHAnsi" w:hAnsiTheme="minorHAnsi" w:cstheme="minorHAnsi"/>
          <w:spacing w:val="-5"/>
        </w:rPr>
        <w:t xml:space="preserve">The </w:t>
      </w:r>
      <w:hyperlink r:id="rId27" w:history="1">
        <w:r w:rsidRPr="00D86052">
          <w:rPr>
            <w:rStyle w:val="Hyperlink"/>
            <w:rFonts w:asciiTheme="minorHAnsi" w:hAnsiTheme="minorHAnsi" w:cstheme="minorHAnsi"/>
            <w:spacing w:val="-5"/>
          </w:rPr>
          <w:t>Summit</w:t>
        </w:r>
        <w:r w:rsidR="00073E5F" w:rsidRPr="00D86052">
          <w:rPr>
            <w:rStyle w:val="Hyperlink"/>
            <w:rFonts w:asciiTheme="minorHAnsi" w:hAnsiTheme="minorHAnsi" w:cstheme="minorHAnsi"/>
            <w:spacing w:val="-5"/>
          </w:rPr>
          <w:t xml:space="preserve"> of the Future</w:t>
        </w:r>
      </w:hyperlink>
      <w:r w:rsidRPr="00D86052">
        <w:rPr>
          <w:rFonts w:asciiTheme="minorHAnsi" w:hAnsiTheme="minorHAnsi" w:cstheme="minorHAnsi"/>
          <w:spacing w:val="-5"/>
        </w:rPr>
        <w:t xml:space="preserve"> </w:t>
      </w:r>
      <w:r w:rsidRPr="00D86052">
        <w:rPr>
          <w:rFonts w:asciiTheme="minorHAnsi" w:hAnsiTheme="minorHAnsi" w:cstheme="minorHAnsi"/>
        </w:rPr>
        <w:t>is a high-level event, bringing world leaders together to forge a new international consensus on how we deliver a better present and safeguard the future. Effective global cooperation is increasingly critical to our survival but difficult to achieve in an atmosphere of mistrust, using outdated structures that no longer reflect today’s political and economic realities.</w:t>
      </w:r>
    </w:p>
    <w:p w14:paraId="46F857D9" w14:textId="73BC4B05" w:rsidR="00073E5F" w:rsidRPr="00D86052" w:rsidRDefault="00073E5F" w:rsidP="00073E5F">
      <w:pPr>
        <w:spacing w:before="160" w:line="259" w:lineRule="auto"/>
        <w:jc w:val="center"/>
        <w:rPr>
          <w:rFonts w:asciiTheme="minorHAnsi" w:hAnsiTheme="minorHAnsi" w:cstheme="minorHAnsi"/>
          <w:spacing w:val="-5"/>
        </w:rPr>
      </w:pPr>
      <w:r w:rsidRPr="00D86052">
        <w:rPr>
          <w:rFonts w:asciiTheme="minorHAnsi" w:hAnsiTheme="minorHAnsi" w:cstheme="minorHAnsi"/>
          <w:spacing w:val="-5"/>
        </w:rPr>
        <w:t>“</w:t>
      </w:r>
      <w:r w:rsidRPr="00D86052">
        <w:rPr>
          <w:rFonts w:asciiTheme="minorHAnsi" w:hAnsiTheme="minorHAnsi" w:cstheme="minorHAnsi"/>
          <w:i/>
          <w:iCs/>
          <w:color w:val="00689D"/>
          <w:sz w:val="26"/>
          <w:szCs w:val="26"/>
        </w:rPr>
        <w:t>This once-in-a-generation opportunity serves as a moment to mend eroded trust and demonstrate that international cooperation can effectively achieve agreed goals and tackle emerging threats and opportunities</w:t>
      </w:r>
      <w:r w:rsidRPr="00D86052">
        <w:rPr>
          <w:rFonts w:asciiTheme="minorHAnsi" w:hAnsiTheme="minorHAnsi" w:cstheme="minorHAnsi"/>
          <w:color w:val="00689D"/>
          <w:sz w:val="26"/>
          <w:szCs w:val="26"/>
        </w:rPr>
        <w:t>.</w:t>
      </w:r>
      <w:r w:rsidRPr="00D86052">
        <w:rPr>
          <w:rFonts w:asciiTheme="minorHAnsi" w:hAnsiTheme="minorHAnsi" w:cstheme="minorHAnsi"/>
          <w:spacing w:val="-5"/>
        </w:rPr>
        <w:t>”</w:t>
      </w:r>
    </w:p>
    <w:p w14:paraId="56E949C3" w14:textId="7CED02C9" w:rsidR="000454C0" w:rsidRPr="00D86052" w:rsidRDefault="007C7D91" w:rsidP="000454C0">
      <w:pPr>
        <w:spacing w:before="160" w:line="259" w:lineRule="auto"/>
        <w:rPr>
          <w:rFonts w:asciiTheme="minorHAnsi" w:hAnsiTheme="minorHAnsi" w:cstheme="minorHAnsi"/>
          <w:i/>
          <w:iCs/>
        </w:rPr>
      </w:pPr>
      <w:r w:rsidRPr="00D86052">
        <w:rPr>
          <w:rFonts w:asciiTheme="minorHAnsi" w:hAnsiTheme="minorHAnsi" w:cstheme="minorHAnsi"/>
        </w:rPr>
        <w:t>One of the key ambitions of the Pact of the Future (as stated in the current version - Rev.</w:t>
      </w:r>
      <w:r w:rsidR="00C501A7" w:rsidRPr="00D86052">
        <w:rPr>
          <w:rFonts w:asciiTheme="minorHAnsi" w:hAnsiTheme="minorHAnsi" w:cstheme="minorHAnsi"/>
        </w:rPr>
        <w:t>3</w:t>
      </w:r>
      <w:r w:rsidRPr="00D86052">
        <w:rPr>
          <w:rFonts w:asciiTheme="minorHAnsi" w:hAnsiTheme="minorHAnsi" w:cstheme="minorHAnsi"/>
        </w:rPr>
        <w:t>)</w:t>
      </w:r>
      <w:r w:rsidR="00C501A7" w:rsidRPr="00D86052">
        <w:rPr>
          <w:rFonts w:asciiTheme="minorHAnsi" w:hAnsiTheme="minorHAnsi" w:cstheme="minorHAnsi"/>
        </w:rPr>
        <w:t xml:space="preserve"> </w:t>
      </w:r>
      <w:r w:rsidR="000454C0" w:rsidRPr="00D86052">
        <w:rPr>
          <w:rFonts w:asciiTheme="minorHAnsi" w:hAnsiTheme="minorHAnsi" w:cstheme="minorHAnsi"/>
        </w:rPr>
        <w:t xml:space="preserve">is to </w:t>
      </w:r>
      <w:r w:rsidR="000454C0" w:rsidRPr="00D86052">
        <w:rPr>
          <w:rFonts w:asciiTheme="minorHAnsi" w:hAnsiTheme="minorHAnsi" w:cstheme="minorHAnsi"/>
          <w:i/>
          <w:iCs/>
        </w:rPr>
        <w:t xml:space="preserve">“accelerate progress towards achieving the </w:t>
      </w:r>
      <w:r w:rsidR="00CC65DA" w:rsidRPr="00D86052">
        <w:rPr>
          <w:rFonts w:asciiTheme="minorHAnsi" w:hAnsiTheme="minorHAnsi" w:cstheme="minorHAnsi"/>
          <w:i/>
          <w:iCs/>
        </w:rPr>
        <w:t xml:space="preserve">[sustainable development] </w:t>
      </w:r>
      <w:r w:rsidR="000454C0" w:rsidRPr="00D86052">
        <w:rPr>
          <w:rFonts w:asciiTheme="minorHAnsi" w:hAnsiTheme="minorHAnsi" w:cstheme="minorHAnsi"/>
          <w:i/>
          <w:iCs/>
        </w:rPr>
        <w:t>goals, including through concrete political steps and mobilizing significant financing for developing countries</w:t>
      </w:r>
      <w:r w:rsidR="00CC65DA" w:rsidRPr="00D86052">
        <w:rPr>
          <w:rFonts w:asciiTheme="minorHAnsi" w:hAnsiTheme="minorHAnsi" w:cstheme="minorHAnsi"/>
          <w:i/>
          <w:iCs/>
        </w:rPr>
        <w:t>”.</w:t>
      </w:r>
      <w:r w:rsidR="000454C0" w:rsidRPr="00D86052">
        <w:rPr>
          <w:rFonts w:asciiTheme="minorHAnsi" w:hAnsiTheme="minorHAnsi" w:cstheme="minorHAnsi"/>
          <w:i/>
          <w:iCs/>
        </w:rPr>
        <w:t xml:space="preserve"> </w:t>
      </w:r>
    </w:p>
    <w:p w14:paraId="07511C41" w14:textId="2444EB55" w:rsidR="00B424C7" w:rsidRPr="00D86052" w:rsidRDefault="007C7D91" w:rsidP="00073E5F">
      <w:pPr>
        <w:spacing w:before="160" w:line="259" w:lineRule="auto"/>
        <w:rPr>
          <w:rFonts w:asciiTheme="minorHAnsi" w:hAnsiTheme="minorHAnsi" w:cstheme="minorHAnsi"/>
          <w:spacing w:val="-5"/>
        </w:rPr>
      </w:pPr>
      <w:r w:rsidRPr="00D86052">
        <w:rPr>
          <w:rFonts w:asciiTheme="minorHAnsi" w:hAnsiTheme="minorHAnsi" w:cstheme="minorHAnsi"/>
          <w:spacing w:val="-5"/>
        </w:rPr>
        <w:t>It is in this context and backdrop that t</w:t>
      </w:r>
      <w:r w:rsidR="00A550EA" w:rsidRPr="00D86052">
        <w:rPr>
          <w:rFonts w:asciiTheme="minorHAnsi" w:hAnsiTheme="minorHAnsi" w:cstheme="minorHAnsi"/>
          <w:spacing w:val="-5"/>
        </w:rPr>
        <w:t xml:space="preserve">he </w:t>
      </w:r>
      <w:r w:rsidR="00073E5F" w:rsidRPr="00D86052">
        <w:rPr>
          <w:rFonts w:asciiTheme="minorHAnsi" w:hAnsiTheme="minorHAnsi" w:cstheme="minorHAnsi"/>
          <w:spacing w:val="-5"/>
        </w:rPr>
        <w:t>Justice Action Coalition Work</w:t>
      </w:r>
      <w:r w:rsidR="00A550EA" w:rsidRPr="00D86052">
        <w:rPr>
          <w:rFonts w:asciiTheme="minorHAnsi" w:hAnsiTheme="minorHAnsi" w:cstheme="minorHAnsi"/>
          <w:spacing w:val="-5"/>
        </w:rPr>
        <w:t xml:space="preserve">stream on Justice Financing will host a </w:t>
      </w:r>
      <w:r w:rsidRPr="00D86052">
        <w:rPr>
          <w:rFonts w:asciiTheme="minorHAnsi" w:hAnsiTheme="minorHAnsi" w:cstheme="minorHAnsi"/>
          <w:spacing w:val="-5"/>
        </w:rPr>
        <w:t xml:space="preserve">hybrid </w:t>
      </w:r>
      <w:r w:rsidR="00A550EA" w:rsidRPr="00D86052">
        <w:rPr>
          <w:rFonts w:asciiTheme="minorHAnsi" w:hAnsiTheme="minorHAnsi" w:cstheme="minorHAnsi"/>
          <w:spacing w:val="-5"/>
        </w:rPr>
        <w:t>meeting on the sidelines of the Summit of the Future</w:t>
      </w:r>
      <w:r w:rsidR="004F4BC3" w:rsidRPr="00D86052">
        <w:rPr>
          <w:rFonts w:asciiTheme="minorHAnsi" w:hAnsiTheme="minorHAnsi" w:cstheme="minorHAnsi"/>
          <w:spacing w:val="-5"/>
        </w:rPr>
        <w:t xml:space="preserve"> </w:t>
      </w:r>
      <w:r w:rsidR="00200B7B" w:rsidRPr="00D86052">
        <w:rPr>
          <w:rFonts w:asciiTheme="minorHAnsi" w:hAnsiTheme="minorHAnsi" w:cstheme="minorHAnsi"/>
          <w:spacing w:val="-5"/>
        </w:rPr>
        <w:t>to discuss</w:t>
      </w:r>
      <w:r w:rsidR="00A550EA" w:rsidRPr="00D86052">
        <w:rPr>
          <w:rFonts w:asciiTheme="minorHAnsi" w:hAnsiTheme="minorHAnsi" w:cstheme="minorHAnsi"/>
          <w:spacing w:val="-5"/>
        </w:rPr>
        <w:t xml:space="preserve"> </w:t>
      </w:r>
      <w:r w:rsidRPr="00D86052">
        <w:rPr>
          <w:rFonts w:asciiTheme="minorHAnsi" w:hAnsiTheme="minorHAnsi" w:cstheme="minorHAnsi"/>
          <w:spacing w:val="-5"/>
        </w:rPr>
        <w:t xml:space="preserve">effective financing </w:t>
      </w:r>
      <w:r w:rsidR="00734D1B" w:rsidRPr="00D86052">
        <w:rPr>
          <w:rFonts w:asciiTheme="minorHAnsi" w:hAnsiTheme="minorHAnsi" w:cstheme="minorHAnsi"/>
          <w:spacing w:val="-5"/>
        </w:rPr>
        <w:t>for</w:t>
      </w:r>
      <w:r w:rsidRPr="00D86052">
        <w:rPr>
          <w:rFonts w:asciiTheme="minorHAnsi" w:hAnsiTheme="minorHAnsi" w:cstheme="minorHAnsi"/>
          <w:spacing w:val="-5"/>
        </w:rPr>
        <w:t xml:space="preserve"> justice and </w:t>
      </w:r>
      <w:r w:rsidR="00A550EA" w:rsidRPr="00D86052">
        <w:rPr>
          <w:rFonts w:asciiTheme="minorHAnsi" w:hAnsiTheme="minorHAnsi" w:cstheme="minorHAnsi"/>
          <w:spacing w:val="-5"/>
        </w:rPr>
        <w:t xml:space="preserve">the proposed Justice Financing Framework. </w:t>
      </w:r>
      <w:r w:rsidR="00B424C7" w:rsidRPr="00D86052">
        <w:rPr>
          <w:rFonts w:asciiTheme="minorHAnsi" w:hAnsiTheme="minorHAnsi" w:cstheme="minorHAnsi"/>
          <w:spacing w:val="-5"/>
        </w:rPr>
        <w:t xml:space="preserve">The meeting </w:t>
      </w:r>
      <w:r w:rsidR="00CC65DA" w:rsidRPr="00D86052">
        <w:rPr>
          <w:rFonts w:asciiTheme="minorHAnsi" w:hAnsiTheme="minorHAnsi" w:cstheme="minorHAnsi"/>
          <w:spacing w:val="-5"/>
        </w:rPr>
        <w:t>aims to</w:t>
      </w:r>
      <w:r w:rsidR="00B424C7" w:rsidRPr="00D86052">
        <w:rPr>
          <w:rFonts w:asciiTheme="minorHAnsi" w:hAnsiTheme="minorHAnsi" w:cstheme="minorHAnsi"/>
          <w:spacing w:val="-5"/>
        </w:rPr>
        <w:t xml:space="preserve">: </w:t>
      </w:r>
    </w:p>
    <w:p w14:paraId="696FE0EA" w14:textId="37EC185D" w:rsidR="00CC65DA" w:rsidRPr="00D86052" w:rsidRDefault="00CC65DA" w:rsidP="00B424C7">
      <w:pPr>
        <w:pStyle w:val="ListParagraph"/>
        <w:numPr>
          <w:ilvl w:val="0"/>
          <w:numId w:val="12"/>
        </w:numPr>
        <w:spacing w:before="160" w:line="259" w:lineRule="auto"/>
        <w:rPr>
          <w:rFonts w:asciiTheme="minorHAnsi" w:hAnsiTheme="minorHAnsi" w:cstheme="minorHAnsi"/>
          <w:spacing w:val="-5"/>
        </w:rPr>
      </w:pPr>
      <w:r w:rsidRPr="00D86052">
        <w:rPr>
          <w:rFonts w:asciiTheme="minorHAnsi" w:hAnsiTheme="minorHAnsi" w:cstheme="minorHAnsi"/>
          <w:spacing w:val="-5"/>
        </w:rPr>
        <w:t xml:space="preserve">Emphasize the importance of financing for justice differently to ensure improved outcomes for people; </w:t>
      </w:r>
    </w:p>
    <w:p w14:paraId="645320F3" w14:textId="44B99E2F" w:rsidR="00B424C7" w:rsidRPr="00D86052" w:rsidRDefault="00CC65DA" w:rsidP="00B424C7">
      <w:pPr>
        <w:pStyle w:val="ListParagraph"/>
        <w:numPr>
          <w:ilvl w:val="0"/>
          <w:numId w:val="12"/>
        </w:numPr>
        <w:spacing w:before="160" w:line="259" w:lineRule="auto"/>
        <w:rPr>
          <w:rFonts w:asciiTheme="minorHAnsi" w:hAnsiTheme="minorHAnsi" w:cstheme="minorHAnsi"/>
          <w:spacing w:val="-5"/>
        </w:rPr>
      </w:pPr>
      <w:r w:rsidRPr="00D86052">
        <w:rPr>
          <w:rFonts w:asciiTheme="minorHAnsi" w:hAnsiTheme="minorHAnsi" w:cstheme="minorHAnsi"/>
          <w:spacing w:val="-5"/>
        </w:rPr>
        <w:t xml:space="preserve">Provide </w:t>
      </w:r>
      <w:r w:rsidR="00B424C7" w:rsidRPr="00D86052">
        <w:rPr>
          <w:rFonts w:asciiTheme="minorHAnsi" w:hAnsiTheme="minorHAnsi" w:cstheme="minorHAnsi"/>
          <w:spacing w:val="-5"/>
        </w:rPr>
        <w:t>an opportunity for m</w:t>
      </w:r>
      <w:r w:rsidR="00A550EA" w:rsidRPr="00D86052">
        <w:rPr>
          <w:rFonts w:asciiTheme="minorHAnsi" w:hAnsiTheme="minorHAnsi" w:cstheme="minorHAnsi"/>
          <w:spacing w:val="-5"/>
        </w:rPr>
        <w:t xml:space="preserve">embers of the </w:t>
      </w:r>
      <w:r w:rsidR="00B424C7" w:rsidRPr="00D86052">
        <w:rPr>
          <w:rFonts w:asciiTheme="minorHAnsi" w:hAnsiTheme="minorHAnsi" w:cstheme="minorHAnsi"/>
        </w:rPr>
        <w:t xml:space="preserve">Workstream on Justice Financing to, for the first time, unpack the </w:t>
      </w:r>
      <w:r w:rsidR="007C7D91" w:rsidRPr="00D86052">
        <w:rPr>
          <w:rFonts w:asciiTheme="minorHAnsi" w:hAnsiTheme="minorHAnsi" w:cstheme="minorHAnsi"/>
        </w:rPr>
        <w:t xml:space="preserve">draft </w:t>
      </w:r>
      <w:r w:rsidR="00B424C7" w:rsidRPr="00D86052">
        <w:rPr>
          <w:rFonts w:asciiTheme="minorHAnsi" w:hAnsiTheme="minorHAnsi" w:cstheme="minorHAnsi"/>
        </w:rPr>
        <w:t>concept and roadmap of the</w:t>
      </w:r>
      <w:r w:rsidR="00A550EA" w:rsidRPr="00D86052">
        <w:rPr>
          <w:rFonts w:asciiTheme="minorHAnsi" w:hAnsiTheme="minorHAnsi" w:cstheme="minorHAnsi"/>
          <w:spacing w:val="-5"/>
        </w:rPr>
        <w:t xml:space="preserve"> Justice Financing Framework to</w:t>
      </w:r>
      <w:r w:rsidR="00A074DE" w:rsidRPr="00D86052">
        <w:rPr>
          <w:rFonts w:asciiTheme="minorHAnsi" w:hAnsiTheme="minorHAnsi" w:cstheme="minorHAnsi"/>
          <w:spacing w:val="-5"/>
        </w:rPr>
        <w:t xml:space="preserve"> participants</w:t>
      </w:r>
      <w:r w:rsidR="00B424C7" w:rsidRPr="00D86052">
        <w:rPr>
          <w:rFonts w:asciiTheme="minorHAnsi" w:hAnsiTheme="minorHAnsi" w:cstheme="minorHAnsi"/>
          <w:spacing w:val="-5"/>
        </w:rPr>
        <w:t xml:space="preserve"> who will include </w:t>
      </w:r>
      <w:r w:rsidRPr="00D86052">
        <w:rPr>
          <w:rFonts w:asciiTheme="minorHAnsi" w:hAnsiTheme="minorHAnsi" w:cstheme="minorHAnsi"/>
          <w:spacing w:val="-5"/>
        </w:rPr>
        <w:t>governments</w:t>
      </w:r>
      <w:r w:rsidR="00B424C7" w:rsidRPr="00D86052">
        <w:rPr>
          <w:rFonts w:asciiTheme="minorHAnsi" w:hAnsiTheme="minorHAnsi" w:cstheme="minorHAnsi"/>
          <w:spacing w:val="-5"/>
        </w:rPr>
        <w:t xml:space="preserve">, permanent missions to the UN, judiciaries, </w:t>
      </w:r>
      <w:r w:rsidR="00043DE5" w:rsidRPr="00D86052">
        <w:rPr>
          <w:rFonts w:asciiTheme="minorHAnsi" w:hAnsiTheme="minorHAnsi" w:cstheme="minorHAnsi"/>
          <w:spacing w:val="-5"/>
        </w:rPr>
        <w:t xml:space="preserve">World Bank, OECD, donors, </w:t>
      </w:r>
      <w:r w:rsidR="00B424C7" w:rsidRPr="00D86052">
        <w:rPr>
          <w:rFonts w:asciiTheme="minorHAnsi" w:hAnsiTheme="minorHAnsi" w:cstheme="minorHAnsi"/>
          <w:spacing w:val="-5"/>
        </w:rPr>
        <w:t>policy makers and justice sector technical experts, amongst others</w:t>
      </w:r>
      <w:r w:rsidRPr="00D86052">
        <w:rPr>
          <w:rFonts w:asciiTheme="minorHAnsi" w:hAnsiTheme="minorHAnsi" w:cstheme="minorHAnsi"/>
          <w:spacing w:val="-5"/>
        </w:rPr>
        <w:t>; and</w:t>
      </w:r>
    </w:p>
    <w:p w14:paraId="7EF3C412" w14:textId="287FA79A" w:rsidR="00E55361" w:rsidRPr="00D86052" w:rsidRDefault="00CC65DA" w:rsidP="00E55361">
      <w:pPr>
        <w:pStyle w:val="ListParagraph"/>
        <w:numPr>
          <w:ilvl w:val="0"/>
          <w:numId w:val="12"/>
        </w:numPr>
        <w:spacing w:before="160" w:line="259" w:lineRule="auto"/>
        <w:rPr>
          <w:rFonts w:ascii="Futura Condensed Medium" w:hAnsi="Futura Condensed Medium" w:cs="Futura Condensed Medium"/>
          <w:color w:val="1E4164"/>
          <w:sz w:val="30"/>
          <w:szCs w:val="30"/>
        </w:rPr>
      </w:pPr>
      <w:r w:rsidRPr="00D86052">
        <w:rPr>
          <w:rFonts w:asciiTheme="minorHAnsi" w:hAnsiTheme="minorHAnsi" w:cstheme="minorHAnsi"/>
          <w:spacing w:val="-5"/>
        </w:rPr>
        <w:t>G</w:t>
      </w:r>
      <w:r w:rsidR="00A074DE" w:rsidRPr="00D86052">
        <w:rPr>
          <w:rFonts w:asciiTheme="minorHAnsi" w:hAnsiTheme="minorHAnsi" w:cstheme="minorHAnsi"/>
          <w:spacing w:val="-5"/>
        </w:rPr>
        <w:t>enerate feedback and input on the proposed framework and roadmap</w:t>
      </w:r>
      <w:r w:rsidR="00B424C7" w:rsidRPr="00D86052">
        <w:rPr>
          <w:rFonts w:asciiTheme="minorHAnsi" w:hAnsiTheme="minorHAnsi" w:cstheme="minorHAnsi"/>
          <w:spacing w:val="-5"/>
        </w:rPr>
        <w:t>, to</w:t>
      </w:r>
      <w:r w:rsidR="00A074DE" w:rsidRPr="00D86052">
        <w:rPr>
          <w:rFonts w:asciiTheme="minorHAnsi" w:hAnsiTheme="minorHAnsi" w:cstheme="minorHAnsi"/>
          <w:spacing w:val="-5"/>
        </w:rPr>
        <w:t xml:space="preserve"> help </w:t>
      </w:r>
      <w:r w:rsidR="00B424C7" w:rsidRPr="00D86052">
        <w:rPr>
          <w:rFonts w:asciiTheme="minorHAnsi" w:hAnsiTheme="minorHAnsi" w:cstheme="minorHAnsi"/>
          <w:spacing w:val="-5"/>
        </w:rPr>
        <w:t xml:space="preserve">to </w:t>
      </w:r>
      <w:r w:rsidR="00A074DE" w:rsidRPr="00D86052">
        <w:rPr>
          <w:rFonts w:asciiTheme="minorHAnsi" w:hAnsiTheme="minorHAnsi" w:cstheme="minorHAnsi"/>
          <w:spacing w:val="-5"/>
        </w:rPr>
        <w:t xml:space="preserve">refine the </w:t>
      </w:r>
      <w:r w:rsidR="00200B7B" w:rsidRPr="00D86052">
        <w:rPr>
          <w:rFonts w:asciiTheme="minorHAnsi" w:hAnsiTheme="minorHAnsi" w:cstheme="minorHAnsi"/>
          <w:spacing w:val="-5"/>
        </w:rPr>
        <w:t>F</w:t>
      </w:r>
      <w:r w:rsidR="00A074DE" w:rsidRPr="00D86052">
        <w:rPr>
          <w:rFonts w:asciiTheme="minorHAnsi" w:hAnsiTheme="minorHAnsi" w:cstheme="minorHAnsi"/>
          <w:spacing w:val="-5"/>
        </w:rPr>
        <w:t xml:space="preserve">ramework and </w:t>
      </w:r>
      <w:r w:rsidR="00EF6FA1" w:rsidRPr="00D86052">
        <w:rPr>
          <w:rFonts w:asciiTheme="minorHAnsi" w:hAnsiTheme="minorHAnsi" w:cstheme="minorHAnsi"/>
          <w:spacing w:val="-5"/>
        </w:rPr>
        <w:t>to</w:t>
      </w:r>
      <w:r w:rsidR="00B424C7" w:rsidRPr="00D86052">
        <w:rPr>
          <w:rFonts w:asciiTheme="minorHAnsi" w:hAnsiTheme="minorHAnsi" w:cstheme="minorHAnsi"/>
          <w:spacing w:val="-5"/>
        </w:rPr>
        <w:t xml:space="preserve"> </w:t>
      </w:r>
      <w:r w:rsidR="00EF6FA1" w:rsidRPr="00D86052">
        <w:rPr>
          <w:rFonts w:asciiTheme="minorHAnsi" w:hAnsiTheme="minorHAnsi" w:cstheme="minorHAnsi"/>
          <w:spacing w:val="-5"/>
        </w:rPr>
        <w:t>promote</w:t>
      </w:r>
      <w:r w:rsidR="00A074DE" w:rsidRPr="00D86052">
        <w:rPr>
          <w:rFonts w:asciiTheme="minorHAnsi" w:hAnsiTheme="minorHAnsi" w:cstheme="minorHAnsi"/>
          <w:spacing w:val="-5"/>
        </w:rPr>
        <w:t xml:space="preserve"> </w:t>
      </w:r>
      <w:r w:rsidR="00200B7B" w:rsidRPr="00D86052">
        <w:rPr>
          <w:rFonts w:asciiTheme="minorHAnsi" w:hAnsiTheme="minorHAnsi" w:cstheme="minorHAnsi"/>
          <w:spacing w:val="-5"/>
        </w:rPr>
        <w:t>the</w:t>
      </w:r>
      <w:r w:rsidR="00A074DE" w:rsidRPr="00D86052">
        <w:rPr>
          <w:rFonts w:asciiTheme="minorHAnsi" w:hAnsiTheme="minorHAnsi" w:cstheme="minorHAnsi"/>
          <w:spacing w:val="-5"/>
        </w:rPr>
        <w:t xml:space="preserve"> ultimate adoption and use</w:t>
      </w:r>
      <w:r w:rsidR="00200B7B" w:rsidRPr="00D86052">
        <w:rPr>
          <w:rFonts w:asciiTheme="minorHAnsi" w:hAnsiTheme="minorHAnsi" w:cstheme="minorHAnsi"/>
          <w:spacing w:val="-5"/>
        </w:rPr>
        <w:t xml:space="preserve"> of the Framework</w:t>
      </w:r>
      <w:r w:rsidR="00A074DE" w:rsidRPr="00D86052">
        <w:rPr>
          <w:rFonts w:asciiTheme="minorHAnsi" w:hAnsiTheme="minorHAnsi" w:cstheme="minorHAnsi"/>
          <w:spacing w:val="-5"/>
        </w:rPr>
        <w:t xml:space="preserve"> by a broad range of actors </w:t>
      </w:r>
      <w:r w:rsidR="00B424C7" w:rsidRPr="00D86052">
        <w:rPr>
          <w:rFonts w:asciiTheme="minorHAnsi" w:hAnsiTheme="minorHAnsi" w:cstheme="minorHAnsi"/>
          <w:spacing w:val="-5"/>
        </w:rPr>
        <w:t>with</w:t>
      </w:r>
      <w:r w:rsidR="00A074DE" w:rsidRPr="00D86052">
        <w:rPr>
          <w:rFonts w:asciiTheme="minorHAnsi" w:hAnsiTheme="minorHAnsi" w:cstheme="minorHAnsi"/>
          <w:spacing w:val="-5"/>
        </w:rPr>
        <w:t>in the justice sector.</w:t>
      </w:r>
    </w:p>
    <w:p w14:paraId="69C0612B" w14:textId="150336D9" w:rsidR="00847CA0" w:rsidRDefault="00847CA0">
      <w:pPr>
        <w:widowControl w:val="0"/>
        <w:autoSpaceDE w:val="0"/>
        <w:autoSpaceDN w:val="0"/>
        <w:rPr>
          <w:rFonts w:ascii="Futura Condensed Medium" w:hAnsi="Futura Condensed Medium" w:cs="Futura Condensed Medium"/>
          <w:color w:val="1E4164"/>
          <w:sz w:val="28"/>
          <w:szCs w:val="28"/>
        </w:rPr>
      </w:pPr>
      <w:r>
        <w:rPr>
          <w:rFonts w:ascii="Futura Condensed Medium" w:hAnsi="Futura Condensed Medium" w:cs="Futura Condensed Medium"/>
          <w:color w:val="1E4164"/>
          <w:sz w:val="28"/>
          <w:szCs w:val="28"/>
        </w:rPr>
        <w:br w:type="page"/>
      </w:r>
    </w:p>
    <w:p w14:paraId="375BCF44" w14:textId="77777777" w:rsidR="00CC65DA" w:rsidRPr="00847CA0" w:rsidRDefault="00CC65DA" w:rsidP="00847CA0">
      <w:pPr>
        <w:spacing w:before="160" w:line="259" w:lineRule="auto"/>
        <w:rPr>
          <w:rFonts w:ascii="Futura Condensed Medium" w:hAnsi="Futura Condensed Medium" w:cs="Futura Condensed Medium"/>
          <w:color w:val="1E4164"/>
          <w:sz w:val="28"/>
          <w:szCs w:val="28"/>
        </w:rPr>
      </w:pPr>
    </w:p>
    <w:p w14:paraId="5B24DC89" w14:textId="552170DD" w:rsidR="00591FE9" w:rsidRPr="00D86052" w:rsidRDefault="00AE0E61" w:rsidP="00D86052">
      <w:pPr>
        <w:spacing w:line="360" w:lineRule="auto"/>
        <w:jc w:val="center"/>
        <w:rPr>
          <w:rFonts w:ascii="Futura Condensed Medium" w:hAnsi="Futura Condensed Medium" w:cs="Futura Condensed Medium"/>
          <w:color w:val="1E4164"/>
          <w:sz w:val="34"/>
          <w:szCs w:val="34"/>
        </w:rPr>
      </w:pPr>
      <w:r w:rsidRPr="00D86052">
        <w:rPr>
          <w:rFonts w:ascii="Futura Condensed Medium" w:hAnsi="Futura Condensed Medium" w:cs="Futura Condensed Medium"/>
          <w:color w:val="1E4164"/>
          <w:sz w:val="34"/>
          <w:szCs w:val="34"/>
        </w:rPr>
        <w:t>Agenda</w:t>
      </w:r>
    </w:p>
    <w:tbl>
      <w:tblPr>
        <w:tblW w:w="9605" w:type="dxa"/>
        <w:tblInd w:w="119" w:type="dxa"/>
        <w:tblBorders>
          <w:top w:val="dotDash" w:sz="8" w:space="0" w:color="18476A"/>
          <w:left w:val="dotDash" w:sz="8" w:space="0" w:color="18476A"/>
          <w:bottom w:val="dotDash" w:sz="8" w:space="0" w:color="18476A"/>
          <w:right w:val="dotDash" w:sz="8" w:space="0" w:color="18476A"/>
          <w:insideH w:val="dotDash" w:sz="8" w:space="0" w:color="18476A"/>
          <w:insideV w:val="dotDash" w:sz="8" w:space="0" w:color="18476A"/>
        </w:tblBorders>
        <w:tblLayout w:type="fixed"/>
        <w:tblCellMar>
          <w:left w:w="0" w:type="dxa"/>
          <w:right w:w="0" w:type="dxa"/>
        </w:tblCellMar>
        <w:tblLook w:val="01E0" w:firstRow="1" w:lastRow="1" w:firstColumn="1" w:lastColumn="1" w:noHBand="0" w:noVBand="0"/>
      </w:tblPr>
      <w:tblGrid>
        <w:gridCol w:w="1779"/>
        <w:gridCol w:w="7826"/>
      </w:tblGrid>
      <w:tr w:rsidR="00AE0E61" w:rsidRPr="00C472D7" w14:paraId="4BAE914C" w14:textId="77777777" w:rsidTr="003F2D63">
        <w:trPr>
          <w:trHeight w:val="279"/>
        </w:trPr>
        <w:tc>
          <w:tcPr>
            <w:tcW w:w="1779" w:type="dxa"/>
            <w:tcBorders>
              <w:top w:val="nil"/>
              <w:left w:val="nil"/>
              <w:bottom w:val="single" w:sz="4" w:space="0" w:color="002060"/>
              <w:right w:val="single" w:sz="18" w:space="0" w:color="002060"/>
            </w:tcBorders>
          </w:tcPr>
          <w:p w14:paraId="3D6C5394" w14:textId="77777777" w:rsidR="00AE0E61" w:rsidRPr="00053BEB" w:rsidRDefault="00AE0E61" w:rsidP="00591FE9">
            <w:pPr>
              <w:pStyle w:val="TableParagraph"/>
              <w:spacing w:line="360" w:lineRule="auto"/>
              <w:rPr>
                <w:rFonts w:asciiTheme="minorHAnsi" w:hAnsiTheme="minorHAnsi" w:cstheme="minorHAnsi"/>
                <w:i/>
                <w:iCs/>
                <w:color w:val="002060"/>
                <w:sz w:val="22"/>
                <w:szCs w:val="22"/>
              </w:rPr>
            </w:pPr>
            <w:r w:rsidRPr="00053BEB">
              <w:rPr>
                <w:rFonts w:asciiTheme="minorHAnsi" w:hAnsiTheme="minorHAnsi" w:cstheme="minorHAnsi"/>
                <w:i/>
                <w:iCs/>
                <w:color w:val="002060"/>
                <w:sz w:val="22"/>
                <w:szCs w:val="22"/>
              </w:rPr>
              <w:t>Time (EDT)</w:t>
            </w:r>
          </w:p>
        </w:tc>
        <w:tc>
          <w:tcPr>
            <w:tcW w:w="7826" w:type="dxa"/>
            <w:tcBorders>
              <w:top w:val="nil"/>
              <w:left w:val="single" w:sz="18" w:space="0" w:color="002060"/>
              <w:bottom w:val="single" w:sz="4" w:space="0" w:color="002060"/>
              <w:right w:val="nil"/>
            </w:tcBorders>
          </w:tcPr>
          <w:p w14:paraId="7FCF3844" w14:textId="77777777" w:rsidR="00AE0E61" w:rsidRPr="00053BEB" w:rsidRDefault="00AE0E61" w:rsidP="00C204C0">
            <w:pPr>
              <w:pStyle w:val="TableParagraph"/>
              <w:spacing w:line="360" w:lineRule="auto"/>
              <w:ind w:left="154" w:right="360" w:hanging="26"/>
              <w:rPr>
                <w:rFonts w:asciiTheme="minorHAnsi" w:hAnsiTheme="minorHAnsi" w:cstheme="minorHAnsi"/>
                <w:b/>
                <w:bCs/>
                <w:sz w:val="22"/>
                <w:szCs w:val="22"/>
              </w:rPr>
            </w:pPr>
          </w:p>
        </w:tc>
      </w:tr>
      <w:tr w:rsidR="003E5067" w:rsidRPr="00C472D7" w14:paraId="71BBD136" w14:textId="77777777" w:rsidTr="007E3888">
        <w:trPr>
          <w:trHeight w:val="503"/>
        </w:trPr>
        <w:tc>
          <w:tcPr>
            <w:tcW w:w="1779" w:type="dxa"/>
            <w:tcBorders>
              <w:top w:val="nil"/>
              <w:left w:val="nil"/>
              <w:bottom w:val="dashSmallGap" w:sz="4" w:space="0" w:color="002060"/>
              <w:right w:val="single" w:sz="18" w:space="0" w:color="002060"/>
            </w:tcBorders>
          </w:tcPr>
          <w:p w14:paraId="6C9B108C" w14:textId="77777777" w:rsidR="003E5067" w:rsidRDefault="003E5067" w:rsidP="00591FE9">
            <w:pPr>
              <w:pStyle w:val="TableParagraph"/>
              <w:spacing w:line="360" w:lineRule="auto"/>
              <w:rPr>
                <w:rFonts w:asciiTheme="minorHAnsi" w:hAnsiTheme="minorHAnsi" w:cstheme="minorHAnsi"/>
                <w:color w:val="002060"/>
                <w:sz w:val="22"/>
                <w:szCs w:val="22"/>
              </w:rPr>
            </w:pPr>
            <w:r w:rsidRPr="00053BEB">
              <w:rPr>
                <w:rFonts w:asciiTheme="minorHAnsi" w:hAnsiTheme="minorHAnsi" w:cstheme="minorHAnsi"/>
                <w:color w:val="002060"/>
                <w:sz w:val="22"/>
                <w:szCs w:val="22"/>
              </w:rPr>
              <w:t xml:space="preserve">9.30 – </w:t>
            </w:r>
            <w:r w:rsidR="00053BEB">
              <w:rPr>
                <w:rFonts w:asciiTheme="minorHAnsi" w:hAnsiTheme="minorHAnsi" w:cstheme="minorHAnsi"/>
                <w:color w:val="002060"/>
                <w:sz w:val="22"/>
                <w:szCs w:val="22"/>
              </w:rPr>
              <w:t>10</w:t>
            </w:r>
            <w:r w:rsidRPr="00053BEB">
              <w:rPr>
                <w:rFonts w:asciiTheme="minorHAnsi" w:hAnsiTheme="minorHAnsi" w:cstheme="minorHAnsi"/>
                <w:color w:val="002060"/>
                <w:sz w:val="22"/>
                <w:szCs w:val="22"/>
              </w:rPr>
              <w:t>.</w:t>
            </w:r>
            <w:r w:rsidR="00053BEB">
              <w:rPr>
                <w:rFonts w:asciiTheme="minorHAnsi" w:hAnsiTheme="minorHAnsi" w:cstheme="minorHAnsi"/>
                <w:color w:val="002060"/>
                <w:sz w:val="22"/>
                <w:szCs w:val="22"/>
              </w:rPr>
              <w:t>00</w:t>
            </w:r>
          </w:p>
          <w:p w14:paraId="2BD03E0A" w14:textId="7E786090" w:rsidR="00D86052" w:rsidRPr="00053BEB" w:rsidRDefault="00D86052" w:rsidP="00591FE9">
            <w:pPr>
              <w:pStyle w:val="TableParagraph"/>
              <w:spacing w:line="360" w:lineRule="auto"/>
              <w:rPr>
                <w:rFonts w:asciiTheme="minorHAnsi" w:hAnsiTheme="minorHAnsi" w:cstheme="minorHAnsi"/>
                <w:color w:val="002060"/>
                <w:sz w:val="22"/>
                <w:szCs w:val="22"/>
              </w:rPr>
            </w:pPr>
            <w:r>
              <w:rPr>
                <w:rFonts w:asciiTheme="minorHAnsi" w:hAnsiTheme="minorHAnsi" w:cstheme="minorHAnsi"/>
                <w:i/>
                <w:color w:val="002060"/>
                <w:sz w:val="22"/>
                <w:szCs w:val="22"/>
              </w:rPr>
              <w:t xml:space="preserve">30 </w:t>
            </w:r>
            <w:r w:rsidRPr="00053BEB">
              <w:rPr>
                <w:rFonts w:asciiTheme="minorHAnsi" w:hAnsiTheme="minorHAnsi" w:cstheme="minorHAnsi"/>
                <w:i/>
                <w:color w:val="002060"/>
                <w:sz w:val="22"/>
                <w:szCs w:val="22"/>
              </w:rPr>
              <w:t>minutes</w:t>
            </w:r>
          </w:p>
        </w:tc>
        <w:tc>
          <w:tcPr>
            <w:tcW w:w="7826" w:type="dxa"/>
            <w:tcBorders>
              <w:top w:val="nil"/>
              <w:left w:val="single" w:sz="18" w:space="0" w:color="002060"/>
              <w:bottom w:val="dashSmallGap" w:sz="4" w:space="0" w:color="002060"/>
              <w:right w:val="nil"/>
            </w:tcBorders>
          </w:tcPr>
          <w:p w14:paraId="6EE8BD87" w14:textId="50FC11EA" w:rsidR="003E5067" w:rsidRPr="00053BEB" w:rsidRDefault="00524354" w:rsidP="00E676CC">
            <w:pPr>
              <w:pStyle w:val="TableParagraph"/>
              <w:spacing w:line="360" w:lineRule="auto"/>
              <w:ind w:left="154" w:right="360" w:hanging="26"/>
              <w:rPr>
                <w:rFonts w:asciiTheme="minorHAnsi" w:hAnsiTheme="minorHAnsi" w:cstheme="minorHAnsi"/>
                <w:b/>
                <w:bCs/>
                <w:color w:val="002060"/>
                <w:sz w:val="22"/>
                <w:szCs w:val="22"/>
              </w:rPr>
            </w:pPr>
            <w:r>
              <w:rPr>
                <w:rFonts w:asciiTheme="minorHAnsi" w:hAnsiTheme="minorHAnsi" w:cstheme="minorHAnsi"/>
                <w:b/>
                <w:bCs/>
                <w:color w:val="002060"/>
                <w:sz w:val="22"/>
                <w:szCs w:val="22"/>
              </w:rPr>
              <w:t>Arrival and n</w:t>
            </w:r>
            <w:r w:rsidR="00CD611D" w:rsidRPr="00053BEB">
              <w:rPr>
                <w:rFonts w:asciiTheme="minorHAnsi" w:hAnsiTheme="minorHAnsi" w:cstheme="minorHAnsi"/>
                <w:b/>
                <w:bCs/>
                <w:color w:val="002060"/>
                <w:sz w:val="22"/>
                <w:szCs w:val="22"/>
              </w:rPr>
              <w:t xml:space="preserve">etworking over Tea/Coffee </w:t>
            </w:r>
          </w:p>
        </w:tc>
      </w:tr>
      <w:tr w:rsidR="00AE0E61" w:rsidRPr="00C472D7" w14:paraId="5431A47E" w14:textId="77777777" w:rsidTr="007E3888">
        <w:trPr>
          <w:trHeight w:val="1250"/>
        </w:trPr>
        <w:tc>
          <w:tcPr>
            <w:tcW w:w="1779" w:type="dxa"/>
            <w:tcBorders>
              <w:top w:val="nil"/>
              <w:left w:val="nil"/>
              <w:bottom w:val="dashSmallGap" w:sz="4" w:space="0" w:color="002060"/>
              <w:right w:val="single" w:sz="18" w:space="0" w:color="002060"/>
            </w:tcBorders>
          </w:tcPr>
          <w:p w14:paraId="0308EF8C" w14:textId="16E909E9" w:rsidR="00AE0E61" w:rsidRPr="00053BEB" w:rsidRDefault="00053BEB" w:rsidP="00591FE9">
            <w:pPr>
              <w:pStyle w:val="TableParagraph"/>
              <w:spacing w:line="360" w:lineRule="auto"/>
              <w:rPr>
                <w:rFonts w:asciiTheme="minorHAnsi" w:hAnsiTheme="minorHAnsi" w:cstheme="minorHAnsi"/>
                <w:color w:val="002060"/>
                <w:sz w:val="22"/>
                <w:szCs w:val="22"/>
              </w:rPr>
            </w:pPr>
            <w:r>
              <w:rPr>
                <w:rFonts w:asciiTheme="minorHAnsi" w:hAnsiTheme="minorHAnsi" w:cstheme="minorHAnsi"/>
                <w:color w:val="002060"/>
                <w:sz w:val="22"/>
                <w:szCs w:val="22"/>
              </w:rPr>
              <w:t>10</w:t>
            </w:r>
            <w:r w:rsidR="00AE0E61" w:rsidRPr="00053BEB">
              <w:rPr>
                <w:rFonts w:asciiTheme="minorHAnsi" w:hAnsiTheme="minorHAnsi" w:cstheme="minorHAnsi"/>
                <w:color w:val="002060"/>
                <w:sz w:val="22"/>
                <w:szCs w:val="22"/>
              </w:rPr>
              <w:t>.</w:t>
            </w:r>
            <w:r>
              <w:rPr>
                <w:rFonts w:asciiTheme="minorHAnsi" w:hAnsiTheme="minorHAnsi" w:cstheme="minorHAnsi"/>
                <w:color w:val="002060"/>
                <w:sz w:val="22"/>
                <w:szCs w:val="22"/>
              </w:rPr>
              <w:t>00</w:t>
            </w:r>
            <w:r w:rsidR="00AE0E61" w:rsidRPr="00053BEB">
              <w:rPr>
                <w:rFonts w:asciiTheme="minorHAnsi" w:hAnsiTheme="minorHAnsi" w:cstheme="minorHAnsi"/>
                <w:color w:val="002060"/>
                <w:spacing w:val="-3"/>
                <w:sz w:val="22"/>
                <w:szCs w:val="22"/>
              </w:rPr>
              <w:t xml:space="preserve"> </w:t>
            </w:r>
            <w:r w:rsidR="00AE0E61" w:rsidRPr="00053BEB">
              <w:rPr>
                <w:rFonts w:asciiTheme="minorHAnsi" w:hAnsiTheme="minorHAnsi" w:cstheme="minorHAnsi"/>
                <w:color w:val="002060"/>
                <w:sz w:val="22"/>
                <w:szCs w:val="22"/>
              </w:rPr>
              <w:t>–</w:t>
            </w:r>
            <w:r w:rsidR="00AE0E61" w:rsidRPr="00053BEB">
              <w:rPr>
                <w:rFonts w:asciiTheme="minorHAnsi" w:hAnsiTheme="minorHAnsi" w:cstheme="minorHAnsi"/>
                <w:color w:val="002060"/>
                <w:spacing w:val="-1"/>
                <w:sz w:val="22"/>
                <w:szCs w:val="22"/>
              </w:rPr>
              <w:t xml:space="preserve"> </w:t>
            </w:r>
            <w:r>
              <w:rPr>
                <w:rFonts w:asciiTheme="minorHAnsi" w:hAnsiTheme="minorHAnsi" w:cstheme="minorHAnsi"/>
                <w:color w:val="002060"/>
                <w:sz w:val="22"/>
                <w:szCs w:val="22"/>
              </w:rPr>
              <w:t>10</w:t>
            </w:r>
            <w:r w:rsidR="00AE0E61" w:rsidRPr="00053BEB">
              <w:rPr>
                <w:rFonts w:asciiTheme="minorHAnsi" w:hAnsiTheme="minorHAnsi" w:cstheme="minorHAnsi"/>
                <w:color w:val="002060"/>
                <w:sz w:val="22"/>
                <w:szCs w:val="22"/>
              </w:rPr>
              <w:t>.</w:t>
            </w:r>
            <w:r>
              <w:rPr>
                <w:rFonts w:asciiTheme="minorHAnsi" w:hAnsiTheme="minorHAnsi" w:cstheme="minorHAnsi"/>
                <w:color w:val="002060"/>
                <w:sz w:val="22"/>
                <w:szCs w:val="22"/>
              </w:rPr>
              <w:t>10</w:t>
            </w:r>
            <w:r w:rsidR="00AE0E61" w:rsidRPr="00053BEB">
              <w:rPr>
                <w:rFonts w:asciiTheme="minorHAnsi" w:hAnsiTheme="minorHAnsi" w:cstheme="minorHAnsi"/>
                <w:color w:val="002060"/>
                <w:sz w:val="22"/>
                <w:szCs w:val="22"/>
              </w:rPr>
              <w:t xml:space="preserve"> </w:t>
            </w:r>
          </w:p>
          <w:p w14:paraId="08DA86A9" w14:textId="34319E2C" w:rsidR="00AE0E61" w:rsidRPr="00053BEB" w:rsidRDefault="00CD611D" w:rsidP="00591FE9">
            <w:pPr>
              <w:pStyle w:val="TableParagraph"/>
              <w:spacing w:line="360" w:lineRule="auto"/>
              <w:rPr>
                <w:rFonts w:asciiTheme="minorHAnsi" w:hAnsiTheme="minorHAnsi" w:cstheme="minorHAnsi"/>
                <w:i/>
                <w:color w:val="002060"/>
                <w:sz w:val="22"/>
                <w:szCs w:val="22"/>
              </w:rPr>
            </w:pPr>
            <w:r w:rsidRPr="00053BEB">
              <w:rPr>
                <w:rFonts w:asciiTheme="minorHAnsi" w:hAnsiTheme="minorHAnsi" w:cstheme="minorHAnsi"/>
                <w:i/>
                <w:color w:val="002060"/>
                <w:sz w:val="22"/>
                <w:szCs w:val="22"/>
              </w:rPr>
              <w:t>10</w:t>
            </w:r>
            <w:r w:rsidR="00AE0E61" w:rsidRPr="00053BEB">
              <w:rPr>
                <w:rFonts w:asciiTheme="minorHAnsi" w:hAnsiTheme="minorHAnsi" w:cstheme="minorHAnsi"/>
                <w:i/>
                <w:color w:val="002060"/>
                <w:spacing w:val="-1"/>
                <w:sz w:val="22"/>
                <w:szCs w:val="22"/>
              </w:rPr>
              <w:t xml:space="preserve"> </w:t>
            </w:r>
            <w:r w:rsidR="00AE0E61" w:rsidRPr="00053BEB">
              <w:rPr>
                <w:rFonts w:asciiTheme="minorHAnsi" w:hAnsiTheme="minorHAnsi" w:cstheme="minorHAnsi"/>
                <w:i/>
                <w:color w:val="002060"/>
                <w:sz w:val="22"/>
                <w:szCs w:val="22"/>
              </w:rPr>
              <w:t>minutes</w:t>
            </w:r>
          </w:p>
        </w:tc>
        <w:tc>
          <w:tcPr>
            <w:tcW w:w="7826" w:type="dxa"/>
            <w:tcBorders>
              <w:top w:val="nil"/>
              <w:left w:val="single" w:sz="18" w:space="0" w:color="002060"/>
              <w:bottom w:val="dashSmallGap" w:sz="4" w:space="0" w:color="002060"/>
              <w:right w:val="nil"/>
            </w:tcBorders>
          </w:tcPr>
          <w:p w14:paraId="5D920CA0" w14:textId="271AADF6" w:rsidR="00AE0E61" w:rsidRPr="00053BEB" w:rsidRDefault="00AE0E61" w:rsidP="00E676CC">
            <w:pPr>
              <w:pStyle w:val="TableParagraph"/>
              <w:spacing w:line="360" w:lineRule="auto"/>
              <w:ind w:left="154" w:right="360" w:hanging="26"/>
              <w:rPr>
                <w:rFonts w:asciiTheme="minorHAnsi" w:hAnsiTheme="minorHAnsi" w:cstheme="minorHAnsi"/>
                <w:b/>
                <w:bCs/>
                <w:color w:val="002060"/>
                <w:sz w:val="22"/>
                <w:szCs w:val="22"/>
              </w:rPr>
            </w:pPr>
            <w:r w:rsidRPr="00053BEB">
              <w:rPr>
                <w:rFonts w:asciiTheme="minorHAnsi" w:hAnsiTheme="minorHAnsi" w:cstheme="minorHAnsi"/>
                <w:b/>
                <w:bCs/>
                <w:color w:val="002060"/>
                <w:sz w:val="22"/>
                <w:szCs w:val="22"/>
              </w:rPr>
              <w:t>Opening Remarks</w:t>
            </w:r>
          </w:p>
          <w:p w14:paraId="31C4565B" w14:textId="024B7FED" w:rsidR="00AE0E61" w:rsidRPr="00053BEB" w:rsidRDefault="000F4A0B" w:rsidP="00E676CC">
            <w:pPr>
              <w:spacing w:line="360" w:lineRule="auto"/>
              <w:ind w:left="154" w:hanging="26"/>
              <w:rPr>
                <w:rFonts w:asciiTheme="minorHAnsi" w:hAnsiTheme="minorHAnsi" w:cstheme="minorHAnsi"/>
                <w:sz w:val="22"/>
                <w:szCs w:val="22"/>
              </w:rPr>
            </w:pPr>
            <w:r w:rsidRPr="00053BEB">
              <w:rPr>
                <w:rFonts w:asciiTheme="minorHAnsi" w:hAnsiTheme="minorHAnsi" w:cstheme="minorHAnsi"/>
                <w:b/>
                <w:color w:val="002060"/>
                <w:sz w:val="22"/>
                <w:szCs w:val="22"/>
              </w:rPr>
              <w:t>Patrick Wilson</w:t>
            </w:r>
            <w:r w:rsidRPr="00053BEB">
              <w:rPr>
                <w:rFonts w:asciiTheme="minorHAnsi" w:hAnsiTheme="minorHAnsi" w:cstheme="minorHAnsi"/>
                <w:bCs/>
                <w:color w:val="002060"/>
                <w:sz w:val="22"/>
                <w:szCs w:val="22"/>
              </w:rPr>
              <w:t>,</w:t>
            </w:r>
            <w:r w:rsidR="00C204C0" w:rsidRPr="00053BEB">
              <w:rPr>
                <w:rFonts w:asciiTheme="minorHAnsi" w:eastAsia="Calibri" w:hAnsiTheme="minorHAnsi" w:cstheme="minorHAnsi"/>
                <w:b/>
                <w:color w:val="FF0000"/>
                <w:sz w:val="22"/>
                <w:szCs w:val="22"/>
              </w:rPr>
              <w:t xml:space="preserve"> </w:t>
            </w:r>
            <w:r w:rsidR="00C204C0" w:rsidRPr="00053BEB">
              <w:rPr>
                <w:rFonts w:asciiTheme="minorHAnsi" w:hAnsiTheme="minorHAnsi" w:cstheme="minorHAnsi"/>
                <w:sz w:val="22"/>
                <w:szCs w:val="22"/>
              </w:rPr>
              <w:t>Senior Development Counselor, Bureau for Democracy, Human Rights, and Governance, USAID</w:t>
            </w:r>
          </w:p>
        </w:tc>
      </w:tr>
      <w:tr w:rsidR="00AE0E61" w:rsidRPr="00C472D7" w14:paraId="6CCABA86" w14:textId="77777777" w:rsidTr="007E3888">
        <w:trPr>
          <w:trHeight w:val="881"/>
        </w:trPr>
        <w:tc>
          <w:tcPr>
            <w:tcW w:w="1779" w:type="dxa"/>
            <w:tcBorders>
              <w:top w:val="nil"/>
              <w:left w:val="nil"/>
              <w:bottom w:val="dashSmallGap" w:sz="4" w:space="0" w:color="002060"/>
              <w:right w:val="single" w:sz="18" w:space="0" w:color="002060"/>
            </w:tcBorders>
          </w:tcPr>
          <w:p w14:paraId="0F8061E6" w14:textId="2E4D8E72" w:rsidR="00AE0E61" w:rsidRPr="00053BEB" w:rsidRDefault="00053BEB" w:rsidP="00591FE9">
            <w:pPr>
              <w:pStyle w:val="TableParagraph"/>
              <w:spacing w:line="360" w:lineRule="auto"/>
              <w:rPr>
                <w:rFonts w:asciiTheme="minorHAnsi" w:hAnsiTheme="minorHAnsi" w:cstheme="minorHAnsi"/>
                <w:color w:val="002060"/>
                <w:sz w:val="22"/>
                <w:szCs w:val="22"/>
              </w:rPr>
            </w:pPr>
            <w:r>
              <w:rPr>
                <w:rFonts w:asciiTheme="minorHAnsi" w:hAnsiTheme="minorHAnsi" w:cstheme="minorHAnsi"/>
                <w:color w:val="002060"/>
                <w:sz w:val="22"/>
                <w:szCs w:val="22"/>
              </w:rPr>
              <w:t>10</w:t>
            </w:r>
            <w:r w:rsidR="00AE0E61" w:rsidRPr="00053BEB">
              <w:rPr>
                <w:rFonts w:asciiTheme="minorHAnsi" w:hAnsiTheme="minorHAnsi" w:cstheme="minorHAnsi"/>
                <w:color w:val="002060"/>
                <w:sz w:val="22"/>
                <w:szCs w:val="22"/>
              </w:rPr>
              <w:t>.</w:t>
            </w:r>
            <w:r>
              <w:rPr>
                <w:rFonts w:asciiTheme="minorHAnsi" w:hAnsiTheme="minorHAnsi" w:cstheme="minorHAnsi"/>
                <w:color w:val="002060"/>
                <w:sz w:val="22"/>
                <w:szCs w:val="22"/>
              </w:rPr>
              <w:t>10</w:t>
            </w:r>
            <w:r w:rsidR="00AE0E61" w:rsidRPr="00053BEB">
              <w:rPr>
                <w:rFonts w:asciiTheme="minorHAnsi" w:hAnsiTheme="minorHAnsi" w:cstheme="minorHAnsi"/>
                <w:color w:val="002060"/>
                <w:spacing w:val="-3"/>
                <w:sz w:val="22"/>
                <w:szCs w:val="22"/>
              </w:rPr>
              <w:t xml:space="preserve"> </w:t>
            </w:r>
            <w:r w:rsidR="00AE0E61" w:rsidRPr="00053BEB">
              <w:rPr>
                <w:rFonts w:asciiTheme="minorHAnsi" w:hAnsiTheme="minorHAnsi" w:cstheme="minorHAnsi"/>
                <w:color w:val="002060"/>
                <w:sz w:val="22"/>
                <w:szCs w:val="22"/>
              </w:rPr>
              <w:t>–</w:t>
            </w:r>
            <w:r w:rsidR="00AE0E61" w:rsidRPr="00053BEB">
              <w:rPr>
                <w:rFonts w:asciiTheme="minorHAnsi" w:hAnsiTheme="minorHAnsi" w:cstheme="minorHAnsi"/>
                <w:color w:val="002060"/>
                <w:spacing w:val="-1"/>
                <w:sz w:val="22"/>
                <w:szCs w:val="22"/>
              </w:rPr>
              <w:t xml:space="preserve"> </w:t>
            </w:r>
            <w:r w:rsidR="00CD611D" w:rsidRPr="00053BEB">
              <w:rPr>
                <w:rFonts w:asciiTheme="minorHAnsi" w:hAnsiTheme="minorHAnsi" w:cstheme="minorHAnsi"/>
                <w:color w:val="002060"/>
                <w:sz w:val="22"/>
                <w:szCs w:val="22"/>
              </w:rPr>
              <w:t>10.</w:t>
            </w:r>
            <w:r w:rsidR="00CC65DA">
              <w:rPr>
                <w:rFonts w:asciiTheme="minorHAnsi" w:hAnsiTheme="minorHAnsi" w:cstheme="minorHAnsi"/>
                <w:color w:val="002060"/>
                <w:sz w:val="22"/>
                <w:szCs w:val="22"/>
              </w:rPr>
              <w:t>15</w:t>
            </w:r>
          </w:p>
          <w:p w14:paraId="4B386C27" w14:textId="5C932359" w:rsidR="00AE0E61" w:rsidRPr="00053BEB" w:rsidRDefault="00CC65DA" w:rsidP="00591FE9">
            <w:pPr>
              <w:pStyle w:val="TableParagraph"/>
              <w:spacing w:line="360" w:lineRule="auto"/>
              <w:rPr>
                <w:rFonts w:asciiTheme="minorHAnsi" w:hAnsiTheme="minorHAnsi" w:cstheme="minorHAnsi"/>
                <w:color w:val="002060"/>
                <w:sz w:val="22"/>
                <w:szCs w:val="22"/>
              </w:rPr>
            </w:pPr>
            <w:r>
              <w:rPr>
                <w:rFonts w:asciiTheme="minorHAnsi" w:hAnsiTheme="minorHAnsi" w:cstheme="minorHAnsi"/>
                <w:i/>
                <w:color w:val="002060"/>
                <w:sz w:val="22"/>
                <w:szCs w:val="22"/>
              </w:rPr>
              <w:t>5</w:t>
            </w:r>
            <w:r w:rsidR="00AE0E61" w:rsidRPr="00053BEB">
              <w:rPr>
                <w:rFonts w:asciiTheme="minorHAnsi" w:hAnsiTheme="minorHAnsi" w:cstheme="minorHAnsi"/>
                <w:i/>
                <w:color w:val="002060"/>
                <w:spacing w:val="-1"/>
                <w:sz w:val="22"/>
                <w:szCs w:val="22"/>
              </w:rPr>
              <w:t xml:space="preserve"> </w:t>
            </w:r>
            <w:r w:rsidR="00AE0E61" w:rsidRPr="00053BEB">
              <w:rPr>
                <w:rFonts w:asciiTheme="minorHAnsi" w:hAnsiTheme="minorHAnsi" w:cstheme="minorHAnsi"/>
                <w:i/>
                <w:color w:val="002060"/>
                <w:sz w:val="22"/>
                <w:szCs w:val="22"/>
              </w:rPr>
              <w:t>minutes</w:t>
            </w:r>
          </w:p>
        </w:tc>
        <w:tc>
          <w:tcPr>
            <w:tcW w:w="7826" w:type="dxa"/>
            <w:tcBorders>
              <w:top w:val="nil"/>
              <w:left w:val="single" w:sz="18" w:space="0" w:color="002060"/>
              <w:bottom w:val="dashSmallGap" w:sz="4" w:space="0" w:color="002060"/>
              <w:right w:val="nil"/>
            </w:tcBorders>
          </w:tcPr>
          <w:p w14:paraId="0104E325" w14:textId="17A65F61" w:rsidR="00AE0E61" w:rsidRPr="00053BEB" w:rsidRDefault="00CD611D" w:rsidP="00E676CC">
            <w:pPr>
              <w:pStyle w:val="TableParagraph"/>
              <w:spacing w:line="360" w:lineRule="auto"/>
              <w:ind w:left="154" w:right="360" w:hanging="26"/>
              <w:rPr>
                <w:rFonts w:asciiTheme="minorHAnsi" w:hAnsiTheme="minorHAnsi" w:cstheme="minorHAnsi"/>
                <w:b/>
                <w:bCs/>
                <w:color w:val="002060"/>
                <w:sz w:val="22"/>
                <w:szCs w:val="22"/>
              </w:rPr>
            </w:pPr>
            <w:r w:rsidRPr="00053BEB">
              <w:rPr>
                <w:rFonts w:asciiTheme="minorHAnsi" w:hAnsiTheme="minorHAnsi" w:cstheme="minorHAnsi"/>
                <w:b/>
                <w:bCs/>
                <w:color w:val="002060"/>
                <w:sz w:val="22"/>
                <w:szCs w:val="22"/>
              </w:rPr>
              <w:t>Context Setting</w:t>
            </w:r>
          </w:p>
          <w:p w14:paraId="338ABEE9" w14:textId="0D153D80" w:rsidR="00AE0E61" w:rsidRPr="00053BEB" w:rsidRDefault="00322E11" w:rsidP="00E676CC">
            <w:pPr>
              <w:pStyle w:val="TableParagraph"/>
              <w:spacing w:line="360" w:lineRule="auto"/>
              <w:ind w:left="154" w:right="360" w:hanging="26"/>
              <w:rPr>
                <w:rFonts w:asciiTheme="minorHAnsi" w:hAnsiTheme="minorHAnsi" w:cstheme="minorHAnsi"/>
                <w:b/>
                <w:bCs/>
                <w:color w:val="002060"/>
                <w:sz w:val="22"/>
                <w:szCs w:val="22"/>
              </w:rPr>
            </w:pPr>
            <w:r w:rsidRPr="00053BEB">
              <w:rPr>
                <w:rFonts w:asciiTheme="minorHAnsi" w:hAnsiTheme="minorHAnsi" w:cstheme="minorHAnsi"/>
                <w:b/>
                <w:color w:val="002060"/>
                <w:sz w:val="22"/>
                <w:szCs w:val="22"/>
              </w:rPr>
              <w:t>Swati Mehta</w:t>
            </w:r>
            <w:r w:rsidR="00AE0E61" w:rsidRPr="00053BEB">
              <w:rPr>
                <w:rFonts w:asciiTheme="minorHAnsi" w:hAnsiTheme="minorHAnsi" w:cstheme="minorHAnsi"/>
                <w:color w:val="002060"/>
                <w:sz w:val="22"/>
                <w:szCs w:val="22"/>
              </w:rPr>
              <w:t xml:space="preserve">, </w:t>
            </w:r>
            <w:r w:rsidRPr="00053BEB">
              <w:rPr>
                <w:rFonts w:asciiTheme="minorHAnsi" w:hAnsiTheme="minorHAnsi" w:cstheme="minorHAnsi"/>
                <w:sz w:val="22"/>
                <w:szCs w:val="22"/>
              </w:rPr>
              <w:t>Director</w:t>
            </w:r>
            <w:r w:rsidR="00AE0E61" w:rsidRPr="00053BEB">
              <w:rPr>
                <w:rFonts w:asciiTheme="minorHAnsi" w:hAnsiTheme="minorHAnsi" w:cstheme="minorHAnsi"/>
                <w:sz w:val="22"/>
                <w:szCs w:val="22"/>
              </w:rPr>
              <w:t xml:space="preserve">, Justice for All, Pathfinders </w:t>
            </w:r>
            <w:r w:rsidR="00CC65DA">
              <w:rPr>
                <w:rFonts w:asciiTheme="minorHAnsi" w:hAnsiTheme="minorHAnsi" w:cstheme="minorHAnsi"/>
                <w:sz w:val="22"/>
                <w:szCs w:val="22"/>
              </w:rPr>
              <w:t>for Peaceful, Just and Inclusive Societies, NYU-CIC</w:t>
            </w:r>
          </w:p>
        </w:tc>
      </w:tr>
      <w:tr w:rsidR="00AE0E61" w:rsidRPr="00C472D7" w14:paraId="5369837E" w14:textId="77777777" w:rsidTr="007E3888">
        <w:trPr>
          <w:trHeight w:val="1268"/>
        </w:trPr>
        <w:tc>
          <w:tcPr>
            <w:tcW w:w="1779" w:type="dxa"/>
            <w:tcBorders>
              <w:top w:val="dashSmallGap" w:sz="4" w:space="0" w:color="002060"/>
              <w:left w:val="nil"/>
              <w:bottom w:val="dashSmallGap" w:sz="4" w:space="0" w:color="002060"/>
              <w:right w:val="single" w:sz="18" w:space="0" w:color="002060"/>
            </w:tcBorders>
          </w:tcPr>
          <w:p w14:paraId="38628FC4" w14:textId="375407C1" w:rsidR="00AE0E61" w:rsidRPr="00053BEB" w:rsidRDefault="00CD611D" w:rsidP="00591FE9">
            <w:pPr>
              <w:pStyle w:val="TableParagraph"/>
              <w:spacing w:line="360" w:lineRule="auto"/>
              <w:rPr>
                <w:rFonts w:asciiTheme="minorHAnsi" w:hAnsiTheme="minorHAnsi" w:cstheme="minorHAnsi"/>
                <w:i/>
                <w:color w:val="002060"/>
                <w:sz w:val="22"/>
                <w:szCs w:val="22"/>
              </w:rPr>
            </w:pPr>
            <w:r w:rsidRPr="00053BEB">
              <w:rPr>
                <w:rFonts w:asciiTheme="minorHAnsi" w:hAnsiTheme="minorHAnsi" w:cstheme="minorHAnsi"/>
                <w:color w:val="002060"/>
                <w:sz w:val="22"/>
                <w:szCs w:val="22"/>
              </w:rPr>
              <w:t>10.</w:t>
            </w:r>
            <w:r w:rsidR="00CC65DA">
              <w:rPr>
                <w:rFonts w:asciiTheme="minorHAnsi" w:hAnsiTheme="minorHAnsi" w:cstheme="minorHAnsi"/>
                <w:color w:val="002060"/>
                <w:sz w:val="22"/>
                <w:szCs w:val="22"/>
              </w:rPr>
              <w:t>15</w:t>
            </w:r>
            <w:r w:rsidR="00AE0E61" w:rsidRPr="00053BEB">
              <w:rPr>
                <w:rFonts w:asciiTheme="minorHAnsi" w:hAnsiTheme="minorHAnsi" w:cstheme="minorHAnsi"/>
                <w:color w:val="002060"/>
                <w:spacing w:val="-3"/>
                <w:sz w:val="22"/>
                <w:szCs w:val="22"/>
              </w:rPr>
              <w:t xml:space="preserve"> </w:t>
            </w:r>
            <w:r w:rsidR="00AE0E61" w:rsidRPr="00053BEB">
              <w:rPr>
                <w:rFonts w:asciiTheme="minorHAnsi" w:hAnsiTheme="minorHAnsi" w:cstheme="minorHAnsi"/>
                <w:color w:val="002060"/>
                <w:sz w:val="22"/>
                <w:szCs w:val="22"/>
              </w:rPr>
              <w:t xml:space="preserve">– </w:t>
            </w:r>
            <w:r w:rsidRPr="00053BEB">
              <w:rPr>
                <w:rFonts w:asciiTheme="minorHAnsi" w:hAnsiTheme="minorHAnsi" w:cstheme="minorHAnsi"/>
                <w:color w:val="002060"/>
                <w:sz w:val="22"/>
                <w:szCs w:val="22"/>
              </w:rPr>
              <w:t>10</w:t>
            </w:r>
            <w:r w:rsidR="00AE0E61" w:rsidRPr="00053BEB">
              <w:rPr>
                <w:rFonts w:asciiTheme="minorHAnsi" w:hAnsiTheme="minorHAnsi" w:cstheme="minorHAnsi"/>
                <w:color w:val="002060"/>
                <w:sz w:val="22"/>
                <w:szCs w:val="22"/>
              </w:rPr>
              <w:t>.</w:t>
            </w:r>
            <w:r w:rsidR="00CC65DA">
              <w:rPr>
                <w:rFonts w:asciiTheme="minorHAnsi" w:hAnsiTheme="minorHAnsi" w:cstheme="minorHAnsi"/>
                <w:color w:val="002060"/>
                <w:sz w:val="22"/>
                <w:szCs w:val="22"/>
              </w:rPr>
              <w:t>45</w:t>
            </w:r>
            <w:r w:rsidR="00AE0E61" w:rsidRPr="00053BEB">
              <w:rPr>
                <w:rFonts w:asciiTheme="minorHAnsi" w:hAnsiTheme="minorHAnsi" w:cstheme="minorHAnsi"/>
                <w:i/>
                <w:color w:val="002060"/>
                <w:w w:val="99"/>
                <w:sz w:val="22"/>
                <w:szCs w:val="22"/>
              </w:rPr>
              <w:t xml:space="preserve"> </w:t>
            </w:r>
          </w:p>
          <w:p w14:paraId="383235A2" w14:textId="38C178AF" w:rsidR="00AE0E61" w:rsidRPr="00053BEB" w:rsidRDefault="00CD611D" w:rsidP="00591FE9">
            <w:pPr>
              <w:pStyle w:val="TableParagraph"/>
              <w:spacing w:line="360" w:lineRule="auto"/>
              <w:rPr>
                <w:rFonts w:asciiTheme="minorHAnsi" w:hAnsiTheme="minorHAnsi" w:cstheme="minorHAnsi"/>
                <w:color w:val="002060"/>
                <w:sz w:val="22"/>
                <w:szCs w:val="22"/>
              </w:rPr>
            </w:pPr>
            <w:r w:rsidRPr="00053BEB">
              <w:rPr>
                <w:rFonts w:asciiTheme="minorHAnsi" w:hAnsiTheme="minorHAnsi" w:cstheme="minorHAnsi"/>
                <w:i/>
                <w:color w:val="002060"/>
                <w:sz w:val="22"/>
                <w:szCs w:val="22"/>
              </w:rPr>
              <w:t>30</w:t>
            </w:r>
            <w:r w:rsidR="00AE0E61" w:rsidRPr="00053BEB">
              <w:rPr>
                <w:rFonts w:asciiTheme="minorHAnsi" w:hAnsiTheme="minorHAnsi" w:cstheme="minorHAnsi"/>
                <w:i/>
                <w:color w:val="002060"/>
                <w:spacing w:val="-1"/>
                <w:sz w:val="22"/>
                <w:szCs w:val="22"/>
              </w:rPr>
              <w:t xml:space="preserve"> </w:t>
            </w:r>
            <w:r w:rsidR="00AE0E61" w:rsidRPr="00053BEB">
              <w:rPr>
                <w:rFonts w:asciiTheme="minorHAnsi" w:hAnsiTheme="minorHAnsi" w:cstheme="minorHAnsi"/>
                <w:i/>
                <w:color w:val="002060"/>
                <w:sz w:val="22"/>
                <w:szCs w:val="22"/>
              </w:rPr>
              <w:t>minutes</w:t>
            </w:r>
          </w:p>
        </w:tc>
        <w:tc>
          <w:tcPr>
            <w:tcW w:w="7826" w:type="dxa"/>
            <w:tcBorders>
              <w:top w:val="dashSmallGap" w:sz="4" w:space="0" w:color="002060"/>
              <w:left w:val="single" w:sz="18" w:space="0" w:color="002060"/>
              <w:bottom w:val="dashSmallGap" w:sz="4" w:space="0" w:color="002060"/>
              <w:right w:val="nil"/>
            </w:tcBorders>
          </w:tcPr>
          <w:p w14:paraId="10513FC9" w14:textId="324072D4" w:rsidR="00AE0E61" w:rsidRPr="00053BEB" w:rsidRDefault="00322E11" w:rsidP="00E676CC">
            <w:pPr>
              <w:spacing w:line="360" w:lineRule="auto"/>
              <w:ind w:left="154" w:hanging="26"/>
              <w:rPr>
                <w:rFonts w:asciiTheme="minorHAnsi" w:eastAsia="Calibri" w:hAnsiTheme="minorHAnsi" w:cstheme="minorHAnsi"/>
                <w:b/>
                <w:color w:val="002060"/>
                <w:sz w:val="22"/>
                <w:szCs w:val="22"/>
              </w:rPr>
            </w:pPr>
            <w:r w:rsidRPr="00053BEB">
              <w:rPr>
                <w:rFonts w:asciiTheme="minorHAnsi" w:eastAsia="Calibri" w:hAnsiTheme="minorHAnsi" w:cstheme="minorHAnsi"/>
                <w:b/>
                <w:color w:val="002060"/>
                <w:sz w:val="22"/>
                <w:szCs w:val="22"/>
              </w:rPr>
              <w:t>Presentation of the Justice Financing Framework</w:t>
            </w:r>
            <w:r w:rsidR="00AE0E61" w:rsidRPr="00053BEB">
              <w:rPr>
                <w:rFonts w:asciiTheme="minorHAnsi" w:hAnsiTheme="minorHAnsi" w:cstheme="minorHAnsi"/>
                <w:sz w:val="22"/>
                <w:szCs w:val="22"/>
              </w:rPr>
              <w:t xml:space="preserve"> </w:t>
            </w:r>
          </w:p>
          <w:p w14:paraId="1DAE12C3" w14:textId="6CD5949D" w:rsidR="00546AB5" w:rsidRDefault="00546AB5" w:rsidP="00E676CC">
            <w:pPr>
              <w:pStyle w:val="ListParagraph"/>
              <w:spacing w:before="0" w:line="360" w:lineRule="auto"/>
              <w:ind w:left="154" w:hanging="26"/>
              <w:rPr>
                <w:rFonts w:asciiTheme="minorHAnsi" w:hAnsiTheme="minorHAnsi" w:cstheme="minorHAnsi"/>
                <w:b/>
                <w:color w:val="002060"/>
                <w:sz w:val="22"/>
                <w:szCs w:val="22"/>
              </w:rPr>
            </w:pPr>
            <w:r w:rsidRPr="00C70518">
              <w:rPr>
                <w:rFonts w:asciiTheme="minorHAnsi" w:hAnsiTheme="minorHAnsi" w:cstheme="minorHAnsi"/>
                <w:b/>
                <w:color w:val="002060"/>
                <w:sz w:val="22"/>
                <w:szCs w:val="22"/>
              </w:rPr>
              <w:t xml:space="preserve">Theresa </w:t>
            </w:r>
            <w:proofErr w:type="spellStart"/>
            <w:r w:rsidRPr="00C70518">
              <w:rPr>
                <w:rFonts w:asciiTheme="minorHAnsi" w:hAnsiTheme="minorHAnsi" w:cstheme="minorHAnsi"/>
                <w:b/>
                <w:color w:val="002060"/>
                <w:sz w:val="22"/>
                <w:szCs w:val="22"/>
              </w:rPr>
              <w:t>Smout</w:t>
            </w:r>
            <w:proofErr w:type="spellEnd"/>
            <w:r>
              <w:rPr>
                <w:rFonts w:asciiTheme="minorHAnsi" w:hAnsiTheme="minorHAnsi" w:cstheme="minorHAnsi"/>
                <w:sz w:val="22"/>
                <w:szCs w:val="22"/>
                <w:shd w:val="clear" w:color="auto" w:fill="FFFFFF"/>
              </w:rPr>
              <w:t xml:space="preserve">, </w:t>
            </w:r>
            <w:proofErr w:type="spellStart"/>
            <w:r>
              <w:rPr>
                <w:rFonts w:asciiTheme="minorHAnsi" w:hAnsiTheme="minorHAnsi" w:cstheme="minorHAnsi"/>
                <w:sz w:val="22"/>
                <w:szCs w:val="22"/>
                <w:shd w:val="clear" w:color="auto" w:fill="FFFFFF"/>
              </w:rPr>
              <w:t>P</w:t>
            </w:r>
            <w:r w:rsidRPr="00546AB5">
              <w:rPr>
                <w:rFonts w:asciiTheme="minorHAnsi" w:hAnsiTheme="minorHAnsi" w:cstheme="minorHAnsi"/>
                <w:sz w:val="22"/>
                <w:szCs w:val="22"/>
                <w:shd w:val="clear" w:color="auto" w:fill="FFFFFF"/>
              </w:rPr>
              <w:t>rogramme</w:t>
            </w:r>
            <w:proofErr w:type="spellEnd"/>
            <w:r w:rsidRPr="00546AB5">
              <w:rPr>
                <w:rFonts w:asciiTheme="minorHAnsi" w:hAnsiTheme="minorHAnsi" w:cstheme="minorHAnsi"/>
                <w:sz w:val="22"/>
                <w:szCs w:val="22"/>
                <w:shd w:val="clear" w:color="auto" w:fill="FFFFFF"/>
              </w:rPr>
              <w:t xml:space="preserve"> Director, </w:t>
            </w:r>
            <w:proofErr w:type="spellStart"/>
            <w:r w:rsidRPr="00546AB5">
              <w:rPr>
                <w:rFonts w:asciiTheme="minorHAnsi" w:hAnsiTheme="minorHAnsi" w:cstheme="minorHAnsi"/>
                <w:sz w:val="22"/>
                <w:szCs w:val="22"/>
                <w:shd w:val="clear" w:color="auto" w:fill="FFFFFF"/>
              </w:rPr>
              <w:t>HiiL</w:t>
            </w:r>
            <w:proofErr w:type="spellEnd"/>
            <w:r w:rsidRPr="005968B6">
              <w:rPr>
                <w:rFonts w:asciiTheme="minorHAnsi" w:hAnsiTheme="minorHAnsi" w:cstheme="minorHAnsi"/>
                <w:bCs/>
                <w:sz w:val="22"/>
                <w:szCs w:val="22"/>
              </w:rPr>
              <w:t xml:space="preserve"> </w:t>
            </w:r>
          </w:p>
          <w:p w14:paraId="5E1B2BBB" w14:textId="1DD9579E" w:rsidR="00AE0E61" w:rsidRPr="00053BEB" w:rsidRDefault="00C204C0" w:rsidP="00E676CC">
            <w:pPr>
              <w:pStyle w:val="ListParagraph"/>
              <w:spacing w:before="0" w:line="360" w:lineRule="auto"/>
              <w:ind w:left="154" w:hanging="26"/>
              <w:rPr>
                <w:rFonts w:asciiTheme="minorHAnsi" w:hAnsiTheme="minorHAnsi" w:cstheme="minorHAnsi"/>
                <w:sz w:val="22"/>
                <w:szCs w:val="22"/>
              </w:rPr>
            </w:pPr>
            <w:r w:rsidRPr="00053BEB">
              <w:rPr>
                <w:rFonts w:asciiTheme="minorHAnsi" w:hAnsiTheme="minorHAnsi" w:cstheme="minorHAnsi"/>
                <w:b/>
                <w:color w:val="002060"/>
                <w:sz w:val="22"/>
                <w:szCs w:val="22"/>
              </w:rPr>
              <w:t>Marcus Manuel</w:t>
            </w:r>
            <w:r w:rsidRPr="00053BEB">
              <w:rPr>
                <w:rFonts w:asciiTheme="minorHAnsi" w:hAnsiTheme="minorHAnsi" w:cstheme="minorHAnsi"/>
                <w:sz w:val="22"/>
                <w:szCs w:val="22"/>
              </w:rPr>
              <w:t>,</w:t>
            </w:r>
            <w:r w:rsidRPr="00053BEB">
              <w:rPr>
                <w:rFonts w:asciiTheme="minorHAnsi" w:hAnsiTheme="minorHAnsi" w:cstheme="minorHAnsi"/>
                <w:sz w:val="21"/>
                <w:szCs w:val="21"/>
                <w:shd w:val="clear" w:color="auto" w:fill="FFFFFF"/>
              </w:rPr>
              <w:t xml:space="preserve"> </w:t>
            </w:r>
            <w:r w:rsidRPr="00053BEB">
              <w:rPr>
                <w:rFonts w:asciiTheme="minorHAnsi" w:hAnsiTheme="minorHAnsi" w:cstheme="minorHAnsi"/>
                <w:sz w:val="22"/>
                <w:szCs w:val="22"/>
                <w:shd w:val="clear" w:color="auto" w:fill="FFFFFF"/>
              </w:rPr>
              <w:t>Senior Research Associate</w:t>
            </w:r>
            <w:r w:rsidRPr="00053BEB">
              <w:rPr>
                <w:rFonts w:asciiTheme="minorHAnsi" w:hAnsiTheme="minorHAnsi" w:cstheme="minorHAnsi"/>
                <w:sz w:val="22"/>
                <w:szCs w:val="22"/>
              </w:rPr>
              <w:t>, ODI</w:t>
            </w:r>
            <w:r w:rsidR="005968B6">
              <w:rPr>
                <w:rFonts w:asciiTheme="minorHAnsi" w:hAnsiTheme="minorHAnsi" w:cstheme="minorHAnsi"/>
                <w:sz w:val="22"/>
                <w:szCs w:val="22"/>
              </w:rPr>
              <w:t xml:space="preserve"> </w:t>
            </w:r>
          </w:p>
        </w:tc>
      </w:tr>
      <w:tr w:rsidR="005A3F52" w:rsidRPr="00C472D7" w14:paraId="51B011AE" w14:textId="77777777" w:rsidTr="007E3888">
        <w:trPr>
          <w:trHeight w:val="1772"/>
        </w:trPr>
        <w:tc>
          <w:tcPr>
            <w:tcW w:w="1779" w:type="dxa"/>
            <w:tcBorders>
              <w:top w:val="dashSmallGap" w:sz="4" w:space="0" w:color="002060"/>
              <w:left w:val="nil"/>
              <w:bottom w:val="dashSmallGap" w:sz="4" w:space="0" w:color="002060"/>
              <w:right w:val="single" w:sz="18" w:space="0" w:color="002060"/>
            </w:tcBorders>
          </w:tcPr>
          <w:p w14:paraId="652309AE" w14:textId="08A368A5" w:rsidR="005A3F52" w:rsidRPr="00053BEB" w:rsidRDefault="005A3F52" w:rsidP="00591FE9">
            <w:pPr>
              <w:pStyle w:val="TableParagraph"/>
              <w:spacing w:line="360" w:lineRule="auto"/>
              <w:rPr>
                <w:rFonts w:asciiTheme="minorHAnsi" w:hAnsiTheme="minorHAnsi" w:cstheme="minorHAnsi"/>
                <w:color w:val="002060"/>
                <w:sz w:val="22"/>
                <w:szCs w:val="22"/>
              </w:rPr>
            </w:pPr>
            <w:r w:rsidRPr="00053BEB">
              <w:rPr>
                <w:rFonts w:asciiTheme="minorHAnsi" w:hAnsiTheme="minorHAnsi" w:cstheme="minorHAnsi"/>
                <w:color w:val="002060"/>
                <w:sz w:val="22"/>
                <w:szCs w:val="22"/>
              </w:rPr>
              <w:t>10.</w:t>
            </w:r>
            <w:r w:rsidR="00CC65DA">
              <w:rPr>
                <w:rFonts w:asciiTheme="minorHAnsi" w:hAnsiTheme="minorHAnsi" w:cstheme="minorHAnsi"/>
                <w:color w:val="002060"/>
                <w:sz w:val="22"/>
                <w:szCs w:val="22"/>
              </w:rPr>
              <w:t>45</w:t>
            </w:r>
            <w:r w:rsidRPr="00053BEB">
              <w:rPr>
                <w:rFonts w:asciiTheme="minorHAnsi" w:hAnsiTheme="minorHAnsi" w:cstheme="minorHAnsi"/>
                <w:color w:val="002060"/>
                <w:sz w:val="22"/>
                <w:szCs w:val="22"/>
              </w:rPr>
              <w:t xml:space="preserve"> – 1</w:t>
            </w:r>
            <w:r w:rsidR="00E15D4C">
              <w:rPr>
                <w:rFonts w:asciiTheme="minorHAnsi" w:hAnsiTheme="minorHAnsi" w:cstheme="minorHAnsi"/>
                <w:color w:val="002060"/>
                <w:sz w:val="22"/>
                <w:szCs w:val="22"/>
              </w:rPr>
              <w:t>1.</w:t>
            </w:r>
            <w:r w:rsidR="00546AB5">
              <w:rPr>
                <w:rFonts w:asciiTheme="minorHAnsi" w:hAnsiTheme="minorHAnsi" w:cstheme="minorHAnsi"/>
                <w:color w:val="002060"/>
                <w:sz w:val="22"/>
                <w:szCs w:val="22"/>
              </w:rPr>
              <w:t>1</w:t>
            </w:r>
            <w:r w:rsidR="00CC65DA">
              <w:rPr>
                <w:rFonts w:asciiTheme="minorHAnsi" w:hAnsiTheme="minorHAnsi" w:cstheme="minorHAnsi"/>
                <w:color w:val="002060"/>
                <w:sz w:val="22"/>
                <w:szCs w:val="22"/>
              </w:rPr>
              <w:t>0</w:t>
            </w:r>
          </w:p>
          <w:p w14:paraId="48A88D0D" w14:textId="724C09EC" w:rsidR="00053BEB" w:rsidRPr="00053BEB" w:rsidRDefault="00546AB5" w:rsidP="00591FE9">
            <w:pPr>
              <w:pStyle w:val="TableParagraph"/>
              <w:spacing w:line="360" w:lineRule="auto"/>
              <w:rPr>
                <w:rFonts w:asciiTheme="minorHAnsi" w:hAnsiTheme="minorHAnsi" w:cstheme="minorHAnsi"/>
                <w:color w:val="002060"/>
                <w:sz w:val="22"/>
                <w:szCs w:val="22"/>
              </w:rPr>
            </w:pPr>
            <w:r>
              <w:rPr>
                <w:rFonts w:asciiTheme="minorHAnsi" w:hAnsiTheme="minorHAnsi" w:cstheme="minorHAnsi"/>
                <w:i/>
                <w:color w:val="002060"/>
                <w:sz w:val="22"/>
                <w:szCs w:val="22"/>
              </w:rPr>
              <w:t>2</w:t>
            </w:r>
            <w:r w:rsidR="00CC65DA">
              <w:rPr>
                <w:rFonts w:asciiTheme="minorHAnsi" w:hAnsiTheme="minorHAnsi" w:cstheme="minorHAnsi"/>
                <w:i/>
                <w:color w:val="002060"/>
                <w:sz w:val="22"/>
                <w:szCs w:val="22"/>
              </w:rPr>
              <w:t>5</w:t>
            </w:r>
            <w:r w:rsidR="00053BEB" w:rsidRPr="00053BEB">
              <w:rPr>
                <w:rFonts w:asciiTheme="minorHAnsi" w:hAnsiTheme="minorHAnsi" w:cstheme="minorHAnsi"/>
                <w:i/>
                <w:color w:val="002060"/>
                <w:spacing w:val="-1"/>
                <w:sz w:val="22"/>
                <w:szCs w:val="22"/>
              </w:rPr>
              <w:t xml:space="preserve"> </w:t>
            </w:r>
            <w:r w:rsidR="00053BEB" w:rsidRPr="00053BEB">
              <w:rPr>
                <w:rFonts w:asciiTheme="minorHAnsi" w:hAnsiTheme="minorHAnsi" w:cstheme="minorHAnsi"/>
                <w:i/>
                <w:color w:val="002060"/>
                <w:sz w:val="22"/>
                <w:szCs w:val="22"/>
              </w:rPr>
              <w:t>minutes</w:t>
            </w:r>
          </w:p>
        </w:tc>
        <w:tc>
          <w:tcPr>
            <w:tcW w:w="7826" w:type="dxa"/>
            <w:tcBorders>
              <w:top w:val="dashSmallGap" w:sz="4" w:space="0" w:color="002060"/>
              <w:left w:val="single" w:sz="18" w:space="0" w:color="002060"/>
              <w:bottom w:val="dashSmallGap" w:sz="4" w:space="0" w:color="002060"/>
              <w:right w:val="nil"/>
            </w:tcBorders>
          </w:tcPr>
          <w:p w14:paraId="2B14AB2A" w14:textId="6BE0B671" w:rsidR="005A3F52" w:rsidRPr="00053BEB" w:rsidRDefault="005A3F52" w:rsidP="00E676CC">
            <w:pPr>
              <w:pStyle w:val="TableParagraph"/>
              <w:spacing w:line="360" w:lineRule="auto"/>
              <w:ind w:left="154" w:hanging="26"/>
              <w:rPr>
                <w:rFonts w:asciiTheme="minorHAnsi" w:hAnsiTheme="minorHAnsi" w:cstheme="minorHAnsi"/>
                <w:b/>
                <w:color w:val="002060"/>
                <w:sz w:val="22"/>
                <w:szCs w:val="22"/>
              </w:rPr>
            </w:pPr>
            <w:r w:rsidRPr="00053BEB">
              <w:rPr>
                <w:rFonts w:asciiTheme="minorHAnsi" w:hAnsiTheme="minorHAnsi" w:cstheme="minorHAnsi"/>
                <w:b/>
                <w:color w:val="002060"/>
                <w:sz w:val="22"/>
                <w:szCs w:val="22"/>
              </w:rPr>
              <w:t xml:space="preserve">Reflections on the </w:t>
            </w:r>
            <w:r w:rsidR="002E2855">
              <w:rPr>
                <w:rFonts w:asciiTheme="minorHAnsi" w:hAnsiTheme="minorHAnsi" w:cstheme="minorHAnsi"/>
                <w:b/>
                <w:color w:val="002060"/>
                <w:sz w:val="22"/>
                <w:szCs w:val="22"/>
              </w:rPr>
              <w:t xml:space="preserve">people-centered justice </w:t>
            </w:r>
            <w:r w:rsidRPr="00053BEB">
              <w:rPr>
                <w:rFonts w:asciiTheme="minorHAnsi" w:hAnsiTheme="minorHAnsi" w:cstheme="minorHAnsi"/>
                <w:b/>
                <w:color w:val="002060"/>
                <w:sz w:val="22"/>
                <w:szCs w:val="22"/>
              </w:rPr>
              <w:t>Financing Framework presentation</w:t>
            </w:r>
          </w:p>
          <w:p w14:paraId="7302E0FF" w14:textId="4FBED1A5" w:rsidR="00546AB5" w:rsidRDefault="00546AB5" w:rsidP="00E676CC">
            <w:pPr>
              <w:pStyle w:val="TableParagraph"/>
              <w:spacing w:line="360" w:lineRule="auto"/>
              <w:ind w:left="154" w:hanging="26"/>
              <w:rPr>
                <w:rFonts w:asciiTheme="minorHAnsi" w:hAnsiTheme="minorHAnsi" w:cstheme="minorHAnsi"/>
                <w:b/>
                <w:color w:val="002060"/>
                <w:sz w:val="22"/>
                <w:szCs w:val="22"/>
              </w:rPr>
            </w:pPr>
            <w:r w:rsidRPr="00546AB5">
              <w:rPr>
                <w:rFonts w:asciiTheme="minorHAnsi" w:hAnsiTheme="minorHAnsi" w:cstheme="minorHAnsi"/>
                <w:b/>
                <w:color w:val="002060"/>
                <w:sz w:val="22"/>
                <w:szCs w:val="22"/>
              </w:rPr>
              <w:t xml:space="preserve">Carlos </w:t>
            </w:r>
            <w:proofErr w:type="spellStart"/>
            <w:r w:rsidRPr="00546AB5">
              <w:rPr>
                <w:rFonts w:asciiTheme="minorHAnsi" w:hAnsiTheme="minorHAnsi" w:cstheme="minorHAnsi"/>
                <w:b/>
                <w:color w:val="002060"/>
                <w:sz w:val="22"/>
                <w:szCs w:val="22"/>
              </w:rPr>
              <w:t>Manzon</w:t>
            </w:r>
            <w:proofErr w:type="spellEnd"/>
            <w:r>
              <w:rPr>
                <w:rFonts w:ascii="Arial" w:hAnsi="Arial" w:cs="Arial"/>
                <w:color w:val="222222"/>
                <w:shd w:val="clear" w:color="auto" w:fill="FFFFFF"/>
              </w:rPr>
              <w:t xml:space="preserve">, </w:t>
            </w:r>
            <w:r w:rsidRPr="00546AB5">
              <w:rPr>
                <w:rFonts w:asciiTheme="minorHAnsi" w:hAnsiTheme="minorHAnsi" w:cstheme="minorHAnsi"/>
                <w:sz w:val="22"/>
                <w:szCs w:val="22"/>
                <w:shd w:val="clear" w:color="auto" w:fill="FFFFFF"/>
              </w:rPr>
              <w:t>President of the Regional Government of Valencia</w:t>
            </w:r>
            <w:r w:rsidR="00732AA2">
              <w:rPr>
                <w:rFonts w:asciiTheme="minorHAnsi" w:hAnsiTheme="minorHAnsi" w:cstheme="minorHAnsi"/>
                <w:sz w:val="22"/>
                <w:szCs w:val="22"/>
                <w:shd w:val="clear" w:color="auto" w:fill="FFFFFF"/>
              </w:rPr>
              <w:t>,</w:t>
            </w:r>
            <w:r w:rsidRPr="00546AB5">
              <w:rPr>
                <w:rFonts w:asciiTheme="minorHAnsi" w:hAnsiTheme="minorHAnsi" w:cstheme="minorHAnsi"/>
                <w:sz w:val="22"/>
                <w:szCs w:val="22"/>
                <w:shd w:val="clear" w:color="auto" w:fill="FFFFFF"/>
              </w:rPr>
              <w:t xml:space="preserve"> Spain</w:t>
            </w:r>
            <w:r w:rsidR="00732AA2">
              <w:rPr>
                <w:rFonts w:asciiTheme="minorHAnsi" w:hAnsiTheme="minorHAnsi" w:cstheme="minorHAnsi"/>
                <w:sz w:val="22"/>
                <w:szCs w:val="22"/>
                <w:shd w:val="clear" w:color="auto" w:fill="FFFFFF"/>
              </w:rPr>
              <w:t xml:space="preserve"> (TBC)</w:t>
            </w:r>
          </w:p>
          <w:p w14:paraId="2D106CB1" w14:textId="77777777" w:rsidR="005A3F52" w:rsidRDefault="005A3F52" w:rsidP="00E676CC">
            <w:pPr>
              <w:pStyle w:val="TableParagraph"/>
              <w:spacing w:line="360" w:lineRule="auto"/>
              <w:ind w:left="154" w:hanging="26"/>
              <w:rPr>
                <w:rFonts w:asciiTheme="minorHAnsi" w:hAnsiTheme="minorHAnsi" w:cstheme="minorHAnsi"/>
                <w:sz w:val="22"/>
                <w:szCs w:val="22"/>
              </w:rPr>
            </w:pPr>
            <w:proofErr w:type="spellStart"/>
            <w:r w:rsidRPr="00053BEB">
              <w:rPr>
                <w:rFonts w:asciiTheme="minorHAnsi" w:hAnsiTheme="minorHAnsi" w:cstheme="minorHAnsi"/>
                <w:b/>
                <w:color w:val="002060"/>
                <w:sz w:val="22"/>
                <w:szCs w:val="22"/>
              </w:rPr>
              <w:t>Maaike</w:t>
            </w:r>
            <w:proofErr w:type="spellEnd"/>
            <w:r w:rsidRPr="00053BEB">
              <w:rPr>
                <w:rFonts w:asciiTheme="minorHAnsi" w:hAnsiTheme="minorHAnsi" w:cstheme="minorHAnsi"/>
                <w:b/>
                <w:color w:val="002060"/>
                <w:sz w:val="22"/>
                <w:szCs w:val="22"/>
              </w:rPr>
              <w:t xml:space="preserve"> de </w:t>
            </w:r>
            <w:proofErr w:type="spellStart"/>
            <w:r w:rsidRPr="00053BEB">
              <w:rPr>
                <w:rFonts w:asciiTheme="minorHAnsi" w:hAnsiTheme="minorHAnsi" w:cstheme="minorHAnsi"/>
                <w:b/>
                <w:color w:val="002060"/>
                <w:sz w:val="22"/>
                <w:szCs w:val="22"/>
              </w:rPr>
              <w:t>Langen</w:t>
            </w:r>
            <w:proofErr w:type="spellEnd"/>
            <w:r w:rsidRPr="00053BEB">
              <w:rPr>
                <w:rFonts w:asciiTheme="minorHAnsi" w:hAnsiTheme="minorHAnsi" w:cstheme="minorHAnsi"/>
                <w:sz w:val="22"/>
                <w:szCs w:val="22"/>
              </w:rPr>
              <w:t>,</w:t>
            </w:r>
            <w:r w:rsidRPr="00053BEB">
              <w:rPr>
                <w:rFonts w:asciiTheme="minorHAnsi" w:hAnsiTheme="minorHAnsi" w:cstheme="minorHAnsi"/>
                <w:sz w:val="21"/>
                <w:szCs w:val="21"/>
                <w:shd w:val="clear" w:color="auto" w:fill="FFFFFF"/>
              </w:rPr>
              <w:t xml:space="preserve"> </w:t>
            </w:r>
            <w:r w:rsidRPr="00053BEB">
              <w:rPr>
                <w:rFonts w:asciiTheme="minorHAnsi" w:hAnsiTheme="minorHAnsi" w:cstheme="minorHAnsi"/>
                <w:sz w:val="22"/>
                <w:szCs w:val="22"/>
                <w:shd w:val="clear" w:color="auto" w:fill="FFFFFF"/>
              </w:rPr>
              <w:t xml:space="preserve">Head of Strategic </w:t>
            </w:r>
            <w:proofErr w:type="spellStart"/>
            <w:r w:rsidRPr="00053BEB">
              <w:rPr>
                <w:rFonts w:asciiTheme="minorHAnsi" w:hAnsiTheme="minorHAnsi" w:cstheme="minorHAnsi"/>
                <w:sz w:val="22"/>
                <w:szCs w:val="22"/>
                <w:shd w:val="clear" w:color="auto" w:fill="FFFFFF"/>
              </w:rPr>
              <w:t>Programmes</w:t>
            </w:r>
            <w:proofErr w:type="spellEnd"/>
            <w:r w:rsidRPr="00053BEB">
              <w:rPr>
                <w:rFonts w:asciiTheme="minorHAnsi" w:hAnsiTheme="minorHAnsi" w:cstheme="minorHAnsi"/>
                <w:sz w:val="22"/>
                <w:szCs w:val="22"/>
                <w:shd w:val="clear" w:color="auto" w:fill="FFFFFF"/>
              </w:rPr>
              <w:t xml:space="preserve"> and Senior Policy Advisor</w:t>
            </w:r>
            <w:r w:rsidRPr="00053BEB">
              <w:rPr>
                <w:rFonts w:asciiTheme="minorHAnsi" w:hAnsiTheme="minorHAnsi" w:cstheme="minorHAnsi"/>
                <w:sz w:val="22"/>
                <w:szCs w:val="22"/>
              </w:rPr>
              <w:t>, OECD</w:t>
            </w:r>
          </w:p>
          <w:p w14:paraId="62FD89DB" w14:textId="77777777" w:rsidR="00D86052" w:rsidRPr="00D86052" w:rsidRDefault="00D86052" w:rsidP="00E676CC">
            <w:pPr>
              <w:pStyle w:val="TableParagraph"/>
              <w:spacing w:line="360" w:lineRule="auto"/>
              <w:ind w:left="154" w:hanging="26"/>
              <w:rPr>
                <w:rFonts w:asciiTheme="minorHAnsi" w:hAnsiTheme="minorHAnsi" w:cstheme="minorHAnsi"/>
                <w:sz w:val="14"/>
                <w:szCs w:val="14"/>
              </w:rPr>
            </w:pPr>
          </w:p>
          <w:p w14:paraId="053808A3" w14:textId="6B1D6D78" w:rsidR="00CC65DA" w:rsidRPr="00053BEB" w:rsidRDefault="00CC65DA" w:rsidP="00E676CC">
            <w:pPr>
              <w:pStyle w:val="TableParagraph"/>
              <w:spacing w:line="360" w:lineRule="auto"/>
              <w:ind w:left="154" w:hanging="26"/>
              <w:rPr>
                <w:rFonts w:asciiTheme="minorHAnsi" w:hAnsiTheme="minorHAnsi" w:cstheme="minorHAnsi"/>
                <w:b/>
                <w:color w:val="002060"/>
                <w:sz w:val="22"/>
                <w:szCs w:val="22"/>
              </w:rPr>
            </w:pPr>
            <w:r w:rsidRPr="00053BEB">
              <w:rPr>
                <w:rFonts w:asciiTheme="minorHAnsi" w:hAnsiTheme="minorHAnsi" w:cstheme="minorHAnsi"/>
                <w:sz w:val="22"/>
                <w:szCs w:val="22"/>
              </w:rPr>
              <w:t xml:space="preserve">Moderated by </w:t>
            </w:r>
            <w:r w:rsidRPr="00053BEB">
              <w:rPr>
                <w:rFonts w:asciiTheme="minorHAnsi" w:hAnsiTheme="minorHAnsi" w:cstheme="minorHAnsi"/>
                <w:b/>
                <w:color w:val="002060"/>
                <w:sz w:val="22"/>
                <w:szCs w:val="22"/>
              </w:rPr>
              <w:t>Marcus Manuel</w:t>
            </w:r>
            <w:r w:rsidRPr="00053BEB">
              <w:rPr>
                <w:rFonts w:asciiTheme="minorHAnsi" w:hAnsiTheme="minorHAnsi" w:cstheme="minorHAnsi"/>
                <w:sz w:val="22"/>
                <w:szCs w:val="22"/>
              </w:rPr>
              <w:t>,</w:t>
            </w:r>
            <w:r w:rsidRPr="00053BEB">
              <w:rPr>
                <w:rFonts w:asciiTheme="minorHAnsi" w:hAnsiTheme="minorHAnsi" w:cstheme="minorHAnsi"/>
                <w:sz w:val="21"/>
                <w:szCs w:val="21"/>
                <w:shd w:val="clear" w:color="auto" w:fill="FFFFFF"/>
              </w:rPr>
              <w:t xml:space="preserve"> </w:t>
            </w:r>
            <w:r w:rsidRPr="00053BEB">
              <w:rPr>
                <w:rFonts w:asciiTheme="minorHAnsi" w:hAnsiTheme="minorHAnsi" w:cstheme="minorHAnsi"/>
                <w:sz w:val="22"/>
                <w:szCs w:val="22"/>
                <w:shd w:val="clear" w:color="auto" w:fill="FFFFFF"/>
              </w:rPr>
              <w:t>Senior Research Associate</w:t>
            </w:r>
            <w:r w:rsidRPr="00053BEB">
              <w:rPr>
                <w:rFonts w:asciiTheme="minorHAnsi" w:hAnsiTheme="minorHAnsi" w:cstheme="minorHAnsi"/>
                <w:sz w:val="22"/>
                <w:szCs w:val="22"/>
              </w:rPr>
              <w:t>, ODI</w:t>
            </w:r>
          </w:p>
        </w:tc>
      </w:tr>
      <w:tr w:rsidR="00AE0E61" w:rsidRPr="00C472D7" w14:paraId="18CB7898" w14:textId="77777777" w:rsidTr="007E3888">
        <w:trPr>
          <w:trHeight w:val="908"/>
        </w:trPr>
        <w:tc>
          <w:tcPr>
            <w:tcW w:w="1779" w:type="dxa"/>
            <w:tcBorders>
              <w:top w:val="dashSmallGap" w:sz="4" w:space="0" w:color="002060"/>
              <w:left w:val="nil"/>
              <w:bottom w:val="dashSmallGap" w:sz="4" w:space="0" w:color="002060"/>
              <w:right w:val="single" w:sz="18" w:space="0" w:color="002060"/>
            </w:tcBorders>
          </w:tcPr>
          <w:p w14:paraId="11E65B75" w14:textId="0BC406DB" w:rsidR="00AE0E61" w:rsidRPr="00053BEB" w:rsidRDefault="00AE0E61" w:rsidP="00591FE9">
            <w:pPr>
              <w:pStyle w:val="TableParagraph"/>
              <w:spacing w:line="360" w:lineRule="auto"/>
              <w:rPr>
                <w:rFonts w:asciiTheme="minorHAnsi" w:hAnsiTheme="minorHAnsi" w:cstheme="minorHAnsi"/>
                <w:i/>
                <w:color w:val="002060"/>
                <w:sz w:val="22"/>
                <w:szCs w:val="22"/>
              </w:rPr>
            </w:pPr>
            <w:r w:rsidRPr="00053BEB">
              <w:rPr>
                <w:rFonts w:asciiTheme="minorHAnsi" w:hAnsiTheme="minorHAnsi" w:cstheme="minorHAnsi"/>
                <w:color w:val="002060"/>
                <w:sz w:val="22"/>
                <w:szCs w:val="22"/>
              </w:rPr>
              <w:t>1</w:t>
            </w:r>
            <w:r w:rsidR="00E15D4C">
              <w:rPr>
                <w:rFonts w:asciiTheme="minorHAnsi" w:hAnsiTheme="minorHAnsi" w:cstheme="minorHAnsi"/>
                <w:color w:val="002060"/>
                <w:sz w:val="22"/>
                <w:szCs w:val="22"/>
              </w:rPr>
              <w:t>1</w:t>
            </w:r>
            <w:r w:rsidRPr="00053BEB">
              <w:rPr>
                <w:rFonts w:asciiTheme="minorHAnsi" w:hAnsiTheme="minorHAnsi" w:cstheme="minorHAnsi"/>
                <w:color w:val="002060"/>
                <w:sz w:val="22"/>
                <w:szCs w:val="22"/>
              </w:rPr>
              <w:t>.</w:t>
            </w:r>
            <w:r w:rsidR="003F2D63">
              <w:rPr>
                <w:rFonts w:asciiTheme="minorHAnsi" w:hAnsiTheme="minorHAnsi" w:cstheme="minorHAnsi"/>
                <w:color w:val="002060"/>
                <w:sz w:val="22"/>
                <w:szCs w:val="22"/>
              </w:rPr>
              <w:t>1</w:t>
            </w:r>
            <w:r w:rsidR="00CC65DA">
              <w:rPr>
                <w:rFonts w:asciiTheme="minorHAnsi" w:hAnsiTheme="minorHAnsi" w:cstheme="minorHAnsi"/>
                <w:color w:val="002060"/>
                <w:sz w:val="22"/>
                <w:szCs w:val="22"/>
              </w:rPr>
              <w:t>0</w:t>
            </w:r>
            <w:r w:rsidRPr="00053BEB">
              <w:rPr>
                <w:rFonts w:asciiTheme="minorHAnsi" w:hAnsiTheme="minorHAnsi" w:cstheme="minorHAnsi"/>
                <w:color w:val="002060"/>
                <w:spacing w:val="-3"/>
                <w:sz w:val="22"/>
                <w:szCs w:val="22"/>
              </w:rPr>
              <w:t xml:space="preserve"> </w:t>
            </w:r>
            <w:r w:rsidRPr="00053BEB">
              <w:rPr>
                <w:rFonts w:asciiTheme="minorHAnsi" w:hAnsiTheme="minorHAnsi" w:cstheme="minorHAnsi"/>
                <w:color w:val="002060"/>
                <w:sz w:val="22"/>
                <w:szCs w:val="22"/>
              </w:rPr>
              <w:t xml:space="preserve">– </w:t>
            </w:r>
            <w:r w:rsidR="00322E11" w:rsidRPr="00053BEB">
              <w:rPr>
                <w:rFonts w:asciiTheme="minorHAnsi" w:hAnsiTheme="minorHAnsi" w:cstheme="minorHAnsi"/>
                <w:color w:val="002060"/>
                <w:sz w:val="22"/>
                <w:szCs w:val="22"/>
              </w:rPr>
              <w:t>1</w:t>
            </w:r>
            <w:r w:rsidR="00E15D4C">
              <w:rPr>
                <w:rFonts w:asciiTheme="minorHAnsi" w:hAnsiTheme="minorHAnsi" w:cstheme="minorHAnsi"/>
                <w:color w:val="002060"/>
                <w:sz w:val="22"/>
                <w:szCs w:val="22"/>
              </w:rPr>
              <w:t>2</w:t>
            </w:r>
            <w:r w:rsidRPr="00053BEB">
              <w:rPr>
                <w:rFonts w:asciiTheme="minorHAnsi" w:hAnsiTheme="minorHAnsi" w:cstheme="minorHAnsi"/>
                <w:color w:val="002060"/>
                <w:sz w:val="22"/>
                <w:szCs w:val="22"/>
              </w:rPr>
              <w:t>.</w:t>
            </w:r>
            <w:r w:rsidR="00E15D4C">
              <w:rPr>
                <w:rFonts w:asciiTheme="minorHAnsi" w:hAnsiTheme="minorHAnsi" w:cstheme="minorHAnsi"/>
                <w:color w:val="002060"/>
                <w:sz w:val="22"/>
                <w:szCs w:val="22"/>
              </w:rPr>
              <w:t>00</w:t>
            </w:r>
            <w:r w:rsidRPr="00053BEB">
              <w:rPr>
                <w:rFonts w:asciiTheme="minorHAnsi" w:hAnsiTheme="minorHAnsi" w:cstheme="minorHAnsi"/>
                <w:i/>
                <w:color w:val="002060"/>
                <w:w w:val="99"/>
                <w:sz w:val="22"/>
                <w:szCs w:val="22"/>
              </w:rPr>
              <w:t xml:space="preserve"> </w:t>
            </w:r>
          </w:p>
          <w:p w14:paraId="4D4F5372" w14:textId="2A86FF22" w:rsidR="00AE0E61" w:rsidRPr="00053BEB" w:rsidRDefault="00CC65DA" w:rsidP="00591FE9">
            <w:pPr>
              <w:pStyle w:val="TableParagraph"/>
              <w:spacing w:line="360" w:lineRule="auto"/>
              <w:rPr>
                <w:rFonts w:asciiTheme="minorHAnsi" w:hAnsiTheme="minorHAnsi" w:cstheme="minorHAnsi"/>
                <w:color w:val="002060"/>
                <w:sz w:val="22"/>
                <w:szCs w:val="22"/>
              </w:rPr>
            </w:pPr>
            <w:r>
              <w:rPr>
                <w:rFonts w:asciiTheme="minorHAnsi" w:hAnsiTheme="minorHAnsi" w:cstheme="minorHAnsi"/>
                <w:i/>
                <w:color w:val="002060"/>
                <w:sz w:val="22"/>
                <w:szCs w:val="22"/>
              </w:rPr>
              <w:t>50</w:t>
            </w:r>
            <w:r w:rsidR="00AE0E61" w:rsidRPr="00053BEB">
              <w:rPr>
                <w:rFonts w:asciiTheme="minorHAnsi" w:hAnsiTheme="minorHAnsi" w:cstheme="minorHAnsi"/>
                <w:i/>
                <w:color w:val="002060"/>
                <w:spacing w:val="-1"/>
                <w:sz w:val="22"/>
                <w:szCs w:val="22"/>
              </w:rPr>
              <w:t xml:space="preserve"> </w:t>
            </w:r>
            <w:r w:rsidR="00AE0E61" w:rsidRPr="00053BEB">
              <w:rPr>
                <w:rFonts w:asciiTheme="minorHAnsi" w:hAnsiTheme="minorHAnsi" w:cstheme="minorHAnsi"/>
                <w:i/>
                <w:color w:val="002060"/>
                <w:sz w:val="22"/>
                <w:szCs w:val="22"/>
              </w:rPr>
              <w:t>minutes</w:t>
            </w:r>
          </w:p>
        </w:tc>
        <w:tc>
          <w:tcPr>
            <w:tcW w:w="7826" w:type="dxa"/>
            <w:tcBorders>
              <w:top w:val="dashSmallGap" w:sz="4" w:space="0" w:color="002060"/>
              <w:left w:val="single" w:sz="18" w:space="0" w:color="002060"/>
              <w:bottom w:val="dashSmallGap" w:sz="4" w:space="0" w:color="002060"/>
              <w:right w:val="nil"/>
            </w:tcBorders>
          </w:tcPr>
          <w:p w14:paraId="4E1BE1A2" w14:textId="46112E17" w:rsidR="00AE0E61" w:rsidRPr="00053BEB" w:rsidRDefault="00322E11" w:rsidP="00E676CC">
            <w:pPr>
              <w:pStyle w:val="TableParagraph"/>
              <w:spacing w:line="360" w:lineRule="auto"/>
              <w:ind w:left="154" w:hanging="26"/>
              <w:rPr>
                <w:rFonts w:asciiTheme="minorHAnsi" w:hAnsiTheme="minorHAnsi" w:cstheme="minorHAnsi"/>
                <w:b/>
                <w:color w:val="002060"/>
                <w:sz w:val="22"/>
                <w:szCs w:val="22"/>
              </w:rPr>
            </w:pPr>
            <w:r w:rsidRPr="00053BEB">
              <w:rPr>
                <w:rFonts w:asciiTheme="minorHAnsi" w:hAnsiTheme="minorHAnsi" w:cstheme="minorHAnsi"/>
                <w:b/>
                <w:color w:val="002060"/>
                <w:sz w:val="22"/>
                <w:szCs w:val="22"/>
              </w:rPr>
              <w:t xml:space="preserve">Interactive discussion and feedback from participants </w:t>
            </w:r>
          </w:p>
          <w:p w14:paraId="4440010B" w14:textId="77777777" w:rsidR="00D86052" w:rsidRPr="00D86052" w:rsidRDefault="00D86052" w:rsidP="00E676CC">
            <w:pPr>
              <w:pStyle w:val="TableParagraph"/>
              <w:spacing w:line="360" w:lineRule="auto"/>
              <w:ind w:left="154" w:hanging="26"/>
              <w:rPr>
                <w:rFonts w:asciiTheme="minorHAnsi" w:hAnsiTheme="minorHAnsi" w:cstheme="minorHAnsi"/>
                <w:sz w:val="12"/>
                <w:szCs w:val="12"/>
              </w:rPr>
            </w:pPr>
          </w:p>
          <w:p w14:paraId="7741223D" w14:textId="5EBAEDC1" w:rsidR="00322E11" w:rsidRPr="00053BEB" w:rsidRDefault="00322E11" w:rsidP="00E676CC">
            <w:pPr>
              <w:pStyle w:val="TableParagraph"/>
              <w:spacing w:line="360" w:lineRule="auto"/>
              <w:ind w:left="154" w:hanging="26"/>
              <w:rPr>
                <w:rFonts w:asciiTheme="minorHAnsi" w:hAnsiTheme="minorHAnsi" w:cstheme="minorHAnsi"/>
                <w:i/>
                <w:iCs/>
                <w:sz w:val="22"/>
                <w:szCs w:val="22"/>
              </w:rPr>
            </w:pPr>
            <w:r w:rsidRPr="00053BEB">
              <w:rPr>
                <w:rFonts w:asciiTheme="minorHAnsi" w:hAnsiTheme="minorHAnsi" w:cstheme="minorHAnsi"/>
                <w:sz w:val="22"/>
                <w:szCs w:val="22"/>
              </w:rPr>
              <w:t xml:space="preserve">Moderated by </w:t>
            </w:r>
            <w:r w:rsidR="00B769A2" w:rsidRPr="00B769A2">
              <w:rPr>
                <w:rFonts w:asciiTheme="minorHAnsi" w:hAnsiTheme="minorHAnsi" w:cstheme="minorHAnsi"/>
                <w:b/>
                <w:color w:val="002060"/>
                <w:sz w:val="22"/>
                <w:szCs w:val="22"/>
              </w:rPr>
              <w:t>Clare Manuel</w:t>
            </w:r>
            <w:r w:rsidR="00B769A2">
              <w:rPr>
                <w:rFonts w:asciiTheme="minorHAnsi" w:hAnsiTheme="minorHAnsi" w:cstheme="minorHAnsi"/>
                <w:sz w:val="22"/>
                <w:szCs w:val="22"/>
              </w:rPr>
              <w:t xml:space="preserve">, </w:t>
            </w:r>
            <w:r w:rsidR="00B769A2" w:rsidRPr="00053BEB">
              <w:rPr>
                <w:rFonts w:asciiTheme="minorHAnsi" w:hAnsiTheme="minorHAnsi" w:cstheme="minorHAnsi"/>
                <w:sz w:val="22"/>
                <w:szCs w:val="22"/>
                <w:shd w:val="clear" w:color="auto" w:fill="FFFFFF"/>
              </w:rPr>
              <w:t>Senior Research Associate</w:t>
            </w:r>
            <w:r w:rsidR="00B769A2" w:rsidRPr="00053BEB">
              <w:rPr>
                <w:rFonts w:asciiTheme="minorHAnsi" w:hAnsiTheme="minorHAnsi" w:cstheme="minorHAnsi"/>
                <w:sz w:val="22"/>
                <w:szCs w:val="22"/>
              </w:rPr>
              <w:t xml:space="preserve">, </w:t>
            </w:r>
            <w:r w:rsidR="00B769A2">
              <w:rPr>
                <w:rFonts w:asciiTheme="minorHAnsi" w:hAnsiTheme="minorHAnsi" w:cstheme="minorHAnsi"/>
                <w:sz w:val="22"/>
                <w:szCs w:val="22"/>
              </w:rPr>
              <w:t xml:space="preserve">ODI and </w:t>
            </w:r>
            <w:r w:rsidR="00B769A2" w:rsidRPr="00053BEB">
              <w:rPr>
                <w:rFonts w:asciiTheme="minorHAnsi" w:hAnsiTheme="minorHAnsi" w:cstheme="minorHAnsi"/>
                <w:b/>
                <w:color w:val="002060"/>
                <w:sz w:val="22"/>
                <w:szCs w:val="22"/>
              </w:rPr>
              <w:t>Swati Mehta</w:t>
            </w:r>
            <w:r w:rsidR="00B769A2" w:rsidRPr="00053BEB">
              <w:rPr>
                <w:rFonts w:asciiTheme="minorHAnsi" w:hAnsiTheme="minorHAnsi" w:cstheme="minorHAnsi"/>
                <w:color w:val="002060"/>
                <w:sz w:val="22"/>
                <w:szCs w:val="22"/>
              </w:rPr>
              <w:t xml:space="preserve">, </w:t>
            </w:r>
            <w:r w:rsidR="00B769A2" w:rsidRPr="00053BEB">
              <w:rPr>
                <w:rFonts w:asciiTheme="minorHAnsi" w:hAnsiTheme="minorHAnsi" w:cstheme="minorHAnsi"/>
                <w:sz w:val="22"/>
                <w:szCs w:val="22"/>
              </w:rPr>
              <w:t>Director, Justice for All, Pathfinders</w:t>
            </w:r>
          </w:p>
        </w:tc>
      </w:tr>
      <w:tr w:rsidR="00322E11" w:rsidRPr="00C472D7" w14:paraId="79058BE8" w14:textId="77777777" w:rsidTr="007E3888">
        <w:trPr>
          <w:trHeight w:val="638"/>
        </w:trPr>
        <w:tc>
          <w:tcPr>
            <w:tcW w:w="1779" w:type="dxa"/>
            <w:tcBorders>
              <w:top w:val="dashSmallGap" w:sz="4" w:space="0" w:color="002060"/>
              <w:left w:val="nil"/>
              <w:bottom w:val="dashSmallGap" w:sz="4" w:space="0" w:color="002060"/>
              <w:right w:val="single" w:sz="18" w:space="0" w:color="002060"/>
            </w:tcBorders>
          </w:tcPr>
          <w:p w14:paraId="46058D99" w14:textId="3212E2A0" w:rsidR="00322E11" w:rsidRPr="00053BEB" w:rsidRDefault="00322E11" w:rsidP="00591FE9">
            <w:pPr>
              <w:pStyle w:val="TableParagraph"/>
              <w:spacing w:line="360" w:lineRule="auto"/>
              <w:rPr>
                <w:rFonts w:asciiTheme="minorHAnsi" w:hAnsiTheme="minorHAnsi" w:cstheme="minorHAnsi"/>
                <w:color w:val="002060"/>
                <w:sz w:val="22"/>
                <w:szCs w:val="22"/>
              </w:rPr>
            </w:pPr>
            <w:r w:rsidRPr="00053BEB">
              <w:rPr>
                <w:rFonts w:asciiTheme="minorHAnsi" w:hAnsiTheme="minorHAnsi" w:cstheme="minorHAnsi"/>
                <w:color w:val="002060"/>
                <w:sz w:val="22"/>
                <w:szCs w:val="22"/>
              </w:rPr>
              <w:t>1</w:t>
            </w:r>
            <w:r w:rsidR="00E15D4C">
              <w:rPr>
                <w:rFonts w:asciiTheme="minorHAnsi" w:hAnsiTheme="minorHAnsi" w:cstheme="minorHAnsi"/>
                <w:color w:val="002060"/>
                <w:sz w:val="22"/>
                <w:szCs w:val="22"/>
              </w:rPr>
              <w:t>2</w:t>
            </w:r>
            <w:r w:rsidRPr="00053BEB">
              <w:rPr>
                <w:rFonts w:asciiTheme="minorHAnsi" w:hAnsiTheme="minorHAnsi" w:cstheme="minorHAnsi"/>
                <w:color w:val="002060"/>
                <w:sz w:val="22"/>
                <w:szCs w:val="22"/>
              </w:rPr>
              <w:t>.</w:t>
            </w:r>
            <w:r w:rsidR="00E15D4C">
              <w:rPr>
                <w:rFonts w:asciiTheme="minorHAnsi" w:hAnsiTheme="minorHAnsi" w:cstheme="minorHAnsi"/>
                <w:color w:val="002060"/>
                <w:sz w:val="22"/>
                <w:szCs w:val="22"/>
              </w:rPr>
              <w:t>00</w:t>
            </w:r>
            <w:r w:rsidRPr="00053BEB">
              <w:rPr>
                <w:rFonts w:asciiTheme="minorHAnsi" w:hAnsiTheme="minorHAnsi" w:cstheme="minorHAnsi"/>
                <w:color w:val="002060"/>
                <w:sz w:val="22"/>
                <w:szCs w:val="22"/>
              </w:rPr>
              <w:t xml:space="preserve"> – 1</w:t>
            </w:r>
            <w:r w:rsidR="00E15D4C">
              <w:rPr>
                <w:rFonts w:asciiTheme="minorHAnsi" w:hAnsiTheme="minorHAnsi" w:cstheme="minorHAnsi"/>
                <w:color w:val="002060"/>
                <w:sz w:val="22"/>
                <w:szCs w:val="22"/>
              </w:rPr>
              <w:t>2</w:t>
            </w:r>
            <w:r w:rsidRPr="00053BEB">
              <w:rPr>
                <w:rFonts w:asciiTheme="minorHAnsi" w:hAnsiTheme="minorHAnsi" w:cstheme="minorHAnsi"/>
                <w:color w:val="002060"/>
                <w:sz w:val="22"/>
                <w:szCs w:val="22"/>
              </w:rPr>
              <w:t>.</w:t>
            </w:r>
            <w:r w:rsidR="00E15D4C">
              <w:rPr>
                <w:rFonts w:asciiTheme="minorHAnsi" w:hAnsiTheme="minorHAnsi" w:cstheme="minorHAnsi"/>
                <w:color w:val="002060"/>
                <w:sz w:val="22"/>
                <w:szCs w:val="22"/>
              </w:rPr>
              <w:t>1</w:t>
            </w:r>
            <w:r w:rsidR="00CD611D" w:rsidRPr="00053BEB">
              <w:rPr>
                <w:rFonts w:asciiTheme="minorHAnsi" w:hAnsiTheme="minorHAnsi" w:cstheme="minorHAnsi"/>
                <w:color w:val="002060"/>
                <w:sz w:val="22"/>
                <w:szCs w:val="22"/>
              </w:rPr>
              <w:t>0</w:t>
            </w:r>
          </w:p>
          <w:p w14:paraId="771A934F" w14:textId="24E8CF50" w:rsidR="00322E11" w:rsidRPr="00053BEB" w:rsidRDefault="00E15D4C" w:rsidP="00591FE9">
            <w:pPr>
              <w:pStyle w:val="TableParagraph"/>
              <w:spacing w:line="360" w:lineRule="auto"/>
              <w:rPr>
                <w:rFonts w:asciiTheme="minorHAnsi" w:hAnsiTheme="minorHAnsi" w:cstheme="minorHAnsi"/>
                <w:color w:val="002060"/>
                <w:sz w:val="22"/>
                <w:szCs w:val="22"/>
              </w:rPr>
            </w:pPr>
            <w:r>
              <w:rPr>
                <w:rFonts w:asciiTheme="minorHAnsi" w:hAnsiTheme="minorHAnsi" w:cstheme="minorHAnsi"/>
                <w:i/>
                <w:iCs/>
                <w:color w:val="002060"/>
                <w:sz w:val="22"/>
                <w:szCs w:val="22"/>
              </w:rPr>
              <w:t>10</w:t>
            </w:r>
            <w:r w:rsidR="00322E11" w:rsidRPr="00053BEB">
              <w:rPr>
                <w:rFonts w:asciiTheme="minorHAnsi" w:hAnsiTheme="minorHAnsi" w:cstheme="minorHAnsi"/>
                <w:i/>
                <w:iCs/>
                <w:color w:val="002060"/>
                <w:sz w:val="22"/>
                <w:szCs w:val="22"/>
              </w:rPr>
              <w:t xml:space="preserve"> minutes</w:t>
            </w:r>
          </w:p>
        </w:tc>
        <w:tc>
          <w:tcPr>
            <w:tcW w:w="7826" w:type="dxa"/>
            <w:tcBorders>
              <w:top w:val="dashSmallGap" w:sz="4" w:space="0" w:color="002060"/>
              <w:left w:val="single" w:sz="18" w:space="0" w:color="002060"/>
              <w:bottom w:val="dashSmallGap" w:sz="4" w:space="0" w:color="002060"/>
              <w:right w:val="nil"/>
            </w:tcBorders>
          </w:tcPr>
          <w:p w14:paraId="5E6FE98A" w14:textId="77777777" w:rsidR="00322E11" w:rsidRPr="00053BEB" w:rsidRDefault="00AC7F30" w:rsidP="00E676CC">
            <w:pPr>
              <w:pStyle w:val="TableParagraph"/>
              <w:spacing w:line="360" w:lineRule="auto"/>
              <w:ind w:left="154" w:hanging="26"/>
              <w:rPr>
                <w:rFonts w:asciiTheme="minorHAnsi" w:hAnsiTheme="minorHAnsi" w:cstheme="minorHAnsi"/>
                <w:b/>
                <w:color w:val="002060"/>
                <w:sz w:val="22"/>
                <w:szCs w:val="22"/>
              </w:rPr>
            </w:pPr>
            <w:r w:rsidRPr="00053BEB">
              <w:rPr>
                <w:rFonts w:asciiTheme="minorHAnsi" w:hAnsiTheme="minorHAnsi" w:cstheme="minorHAnsi"/>
                <w:b/>
                <w:color w:val="002060"/>
                <w:sz w:val="22"/>
                <w:szCs w:val="22"/>
              </w:rPr>
              <w:t>Next Steps and Closing Remarks</w:t>
            </w:r>
          </w:p>
          <w:p w14:paraId="557B5F58" w14:textId="1F15C353" w:rsidR="00AC7F30" w:rsidRPr="00053BEB" w:rsidRDefault="00E37325" w:rsidP="00E676CC">
            <w:pPr>
              <w:shd w:val="clear" w:color="auto" w:fill="FFFFFF"/>
              <w:ind w:left="154" w:hanging="26"/>
              <w:rPr>
                <w:rFonts w:asciiTheme="minorHAnsi" w:hAnsiTheme="minorHAnsi" w:cstheme="minorHAnsi"/>
                <w:color w:val="FF0000"/>
                <w:sz w:val="22"/>
                <w:szCs w:val="22"/>
              </w:rPr>
            </w:pPr>
            <w:r w:rsidRPr="00053BEB">
              <w:rPr>
                <w:rFonts w:asciiTheme="minorHAnsi" w:hAnsiTheme="minorHAnsi" w:cstheme="minorHAnsi"/>
                <w:b/>
                <w:color w:val="002060"/>
                <w:sz w:val="22"/>
                <w:szCs w:val="22"/>
              </w:rPr>
              <w:t xml:space="preserve">Erica </w:t>
            </w:r>
            <w:proofErr w:type="spellStart"/>
            <w:r w:rsidRPr="00053BEB">
              <w:rPr>
                <w:rFonts w:asciiTheme="minorHAnsi" w:hAnsiTheme="minorHAnsi" w:cstheme="minorHAnsi"/>
                <w:b/>
                <w:color w:val="002060"/>
                <w:sz w:val="22"/>
                <w:szCs w:val="22"/>
              </w:rPr>
              <w:t>Bosio</w:t>
            </w:r>
            <w:proofErr w:type="spellEnd"/>
            <w:r w:rsidR="00174721" w:rsidRPr="00053BEB">
              <w:rPr>
                <w:rFonts w:asciiTheme="minorHAnsi" w:hAnsiTheme="minorHAnsi" w:cstheme="minorHAnsi"/>
                <w:color w:val="000000" w:themeColor="text1"/>
                <w:sz w:val="22"/>
                <w:szCs w:val="22"/>
              </w:rPr>
              <w:t xml:space="preserve">, </w:t>
            </w:r>
            <w:r w:rsidRPr="00053BEB">
              <w:rPr>
                <w:rFonts w:asciiTheme="minorHAnsi" w:hAnsiTheme="minorHAnsi" w:cstheme="minorHAnsi"/>
                <w:color w:val="000000" w:themeColor="text1"/>
                <w:sz w:val="22"/>
                <w:szCs w:val="22"/>
              </w:rPr>
              <w:t>S</w:t>
            </w:r>
            <w:r w:rsidR="00E676CC" w:rsidRPr="00053BEB">
              <w:rPr>
                <w:rFonts w:asciiTheme="minorHAnsi" w:hAnsiTheme="minorHAnsi" w:cstheme="minorHAnsi"/>
                <w:color w:val="000000" w:themeColor="text1"/>
                <w:sz w:val="22"/>
                <w:szCs w:val="22"/>
              </w:rPr>
              <w:t>enior</w:t>
            </w:r>
            <w:r w:rsidRPr="00053BEB">
              <w:rPr>
                <w:rFonts w:asciiTheme="minorHAnsi" w:hAnsiTheme="minorHAnsi" w:cstheme="minorHAnsi"/>
                <w:color w:val="000000" w:themeColor="text1"/>
                <w:sz w:val="22"/>
                <w:szCs w:val="22"/>
              </w:rPr>
              <w:t xml:space="preserve"> Public Sector Specialist</w:t>
            </w:r>
            <w:r w:rsidR="00174721" w:rsidRPr="00053BEB">
              <w:rPr>
                <w:rFonts w:asciiTheme="minorHAnsi" w:hAnsiTheme="minorHAnsi" w:cstheme="minorHAnsi"/>
                <w:color w:val="000000" w:themeColor="text1"/>
                <w:sz w:val="22"/>
                <w:szCs w:val="22"/>
              </w:rPr>
              <w:t xml:space="preserve">, </w:t>
            </w:r>
            <w:r w:rsidR="00043DE5" w:rsidRPr="00053BEB">
              <w:rPr>
                <w:rFonts w:asciiTheme="minorHAnsi" w:hAnsiTheme="minorHAnsi" w:cstheme="minorHAnsi"/>
                <w:color w:val="000000" w:themeColor="text1"/>
                <w:sz w:val="22"/>
                <w:szCs w:val="22"/>
              </w:rPr>
              <w:t>World Bank</w:t>
            </w:r>
            <w:r w:rsidR="00174721" w:rsidRPr="00053BEB">
              <w:rPr>
                <w:rFonts w:asciiTheme="minorHAnsi" w:hAnsiTheme="minorHAnsi" w:cstheme="minorHAnsi"/>
                <w:b/>
                <w:bCs/>
                <w:color w:val="000000" w:themeColor="text1"/>
                <w:sz w:val="22"/>
                <w:szCs w:val="22"/>
              </w:rPr>
              <w:t xml:space="preserve"> </w:t>
            </w:r>
          </w:p>
        </w:tc>
      </w:tr>
      <w:tr w:rsidR="00CD611D" w:rsidRPr="00C472D7" w14:paraId="15EDF623" w14:textId="77777777" w:rsidTr="007E3888">
        <w:trPr>
          <w:trHeight w:val="719"/>
        </w:trPr>
        <w:tc>
          <w:tcPr>
            <w:tcW w:w="1779" w:type="dxa"/>
            <w:tcBorders>
              <w:top w:val="dashSmallGap" w:sz="4" w:space="0" w:color="002060"/>
              <w:left w:val="nil"/>
              <w:bottom w:val="dashSmallGap" w:sz="4" w:space="0" w:color="002060"/>
              <w:right w:val="single" w:sz="18" w:space="0" w:color="002060"/>
            </w:tcBorders>
          </w:tcPr>
          <w:p w14:paraId="77FEB632" w14:textId="77777777" w:rsidR="00CD611D" w:rsidRDefault="00CD611D" w:rsidP="00591FE9">
            <w:pPr>
              <w:pStyle w:val="TableParagraph"/>
              <w:spacing w:line="360" w:lineRule="auto"/>
              <w:rPr>
                <w:rFonts w:asciiTheme="minorHAnsi" w:hAnsiTheme="minorHAnsi" w:cstheme="minorHAnsi"/>
                <w:color w:val="002060"/>
                <w:sz w:val="22"/>
                <w:szCs w:val="22"/>
              </w:rPr>
            </w:pPr>
            <w:r w:rsidRPr="00053BEB">
              <w:rPr>
                <w:rFonts w:asciiTheme="minorHAnsi" w:hAnsiTheme="minorHAnsi" w:cstheme="minorHAnsi"/>
                <w:color w:val="002060"/>
                <w:sz w:val="22"/>
                <w:szCs w:val="22"/>
              </w:rPr>
              <w:t>1</w:t>
            </w:r>
            <w:r w:rsidR="00E15D4C">
              <w:rPr>
                <w:rFonts w:asciiTheme="minorHAnsi" w:hAnsiTheme="minorHAnsi" w:cstheme="minorHAnsi"/>
                <w:color w:val="002060"/>
                <w:sz w:val="22"/>
                <w:szCs w:val="22"/>
              </w:rPr>
              <w:t>2</w:t>
            </w:r>
            <w:r w:rsidRPr="00053BEB">
              <w:rPr>
                <w:rFonts w:asciiTheme="minorHAnsi" w:hAnsiTheme="minorHAnsi" w:cstheme="minorHAnsi"/>
                <w:color w:val="002060"/>
                <w:sz w:val="22"/>
                <w:szCs w:val="22"/>
              </w:rPr>
              <w:t>.</w:t>
            </w:r>
            <w:r w:rsidR="00E15D4C">
              <w:rPr>
                <w:rFonts w:asciiTheme="minorHAnsi" w:hAnsiTheme="minorHAnsi" w:cstheme="minorHAnsi"/>
                <w:color w:val="002060"/>
                <w:sz w:val="22"/>
                <w:szCs w:val="22"/>
              </w:rPr>
              <w:t>1</w:t>
            </w:r>
            <w:r w:rsidRPr="00053BEB">
              <w:rPr>
                <w:rFonts w:asciiTheme="minorHAnsi" w:hAnsiTheme="minorHAnsi" w:cstheme="minorHAnsi"/>
                <w:color w:val="002060"/>
                <w:sz w:val="22"/>
                <w:szCs w:val="22"/>
              </w:rPr>
              <w:t>0 – 12.</w:t>
            </w:r>
            <w:r w:rsidR="00E15D4C">
              <w:rPr>
                <w:rFonts w:asciiTheme="minorHAnsi" w:hAnsiTheme="minorHAnsi" w:cstheme="minorHAnsi"/>
                <w:color w:val="002060"/>
                <w:sz w:val="22"/>
                <w:szCs w:val="22"/>
              </w:rPr>
              <w:t>3</w:t>
            </w:r>
            <w:r w:rsidRPr="00053BEB">
              <w:rPr>
                <w:rFonts w:asciiTheme="minorHAnsi" w:hAnsiTheme="minorHAnsi" w:cstheme="minorHAnsi"/>
                <w:color w:val="002060"/>
                <w:sz w:val="22"/>
                <w:szCs w:val="22"/>
              </w:rPr>
              <w:t>0</w:t>
            </w:r>
          </w:p>
          <w:p w14:paraId="0E065A29" w14:textId="737C2BE1" w:rsidR="00E15D4C" w:rsidRPr="00053BEB" w:rsidRDefault="00E15D4C" w:rsidP="00591FE9">
            <w:pPr>
              <w:pStyle w:val="TableParagraph"/>
              <w:spacing w:line="360" w:lineRule="auto"/>
              <w:rPr>
                <w:rFonts w:asciiTheme="minorHAnsi" w:hAnsiTheme="minorHAnsi" w:cstheme="minorHAnsi"/>
                <w:color w:val="002060"/>
                <w:sz w:val="22"/>
                <w:szCs w:val="22"/>
              </w:rPr>
            </w:pPr>
            <w:r>
              <w:rPr>
                <w:rFonts w:asciiTheme="minorHAnsi" w:hAnsiTheme="minorHAnsi" w:cstheme="minorHAnsi"/>
                <w:i/>
                <w:iCs/>
                <w:color w:val="002060"/>
                <w:sz w:val="22"/>
                <w:szCs w:val="22"/>
              </w:rPr>
              <w:t>20</w:t>
            </w:r>
            <w:r w:rsidRPr="00053BEB">
              <w:rPr>
                <w:rFonts w:asciiTheme="minorHAnsi" w:hAnsiTheme="minorHAnsi" w:cstheme="minorHAnsi"/>
                <w:i/>
                <w:iCs/>
                <w:color w:val="002060"/>
                <w:sz w:val="22"/>
                <w:szCs w:val="22"/>
              </w:rPr>
              <w:t xml:space="preserve"> minutes</w:t>
            </w:r>
          </w:p>
        </w:tc>
        <w:tc>
          <w:tcPr>
            <w:tcW w:w="7826" w:type="dxa"/>
            <w:tcBorders>
              <w:top w:val="dashSmallGap" w:sz="4" w:space="0" w:color="002060"/>
              <w:left w:val="single" w:sz="18" w:space="0" w:color="002060"/>
              <w:bottom w:val="dashSmallGap" w:sz="4" w:space="0" w:color="002060"/>
              <w:right w:val="nil"/>
            </w:tcBorders>
          </w:tcPr>
          <w:p w14:paraId="24BD86ED" w14:textId="10E86503" w:rsidR="00CD611D" w:rsidRPr="00053BEB" w:rsidRDefault="00E15D4C" w:rsidP="00E676CC">
            <w:pPr>
              <w:pStyle w:val="TableParagraph"/>
              <w:spacing w:line="360" w:lineRule="auto"/>
              <w:ind w:left="154" w:hanging="26"/>
              <w:rPr>
                <w:rFonts w:asciiTheme="minorHAnsi" w:hAnsiTheme="minorHAnsi" w:cstheme="minorHAnsi"/>
                <w:b/>
                <w:color w:val="002060"/>
                <w:sz w:val="22"/>
                <w:szCs w:val="22"/>
              </w:rPr>
            </w:pPr>
            <w:r w:rsidRPr="00053BEB">
              <w:rPr>
                <w:rFonts w:asciiTheme="minorHAnsi" w:hAnsiTheme="minorHAnsi" w:cstheme="minorHAnsi"/>
                <w:b/>
                <w:bCs/>
                <w:color w:val="002060"/>
                <w:sz w:val="22"/>
                <w:szCs w:val="22"/>
              </w:rPr>
              <w:t xml:space="preserve">Networking </w:t>
            </w:r>
            <w:r w:rsidR="00524354">
              <w:rPr>
                <w:rFonts w:asciiTheme="minorHAnsi" w:hAnsiTheme="minorHAnsi" w:cstheme="minorHAnsi"/>
                <w:b/>
                <w:bCs/>
                <w:color w:val="002060"/>
                <w:sz w:val="22"/>
                <w:szCs w:val="22"/>
              </w:rPr>
              <w:t>and departure</w:t>
            </w:r>
          </w:p>
        </w:tc>
      </w:tr>
    </w:tbl>
    <w:p w14:paraId="4FE0AB90" w14:textId="4A2FC1E8" w:rsidR="003F2D63" w:rsidRPr="003F2D63" w:rsidRDefault="003F2D63" w:rsidP="003F2D63">
      <w:pPr>
        <w:pStyle w:val="BodyText"/>
        <w:spacing w:line="360" w:lineRule="auto"/>
        <w:ind w:right="221"/>
        <w:rPr>
          <w:rFonts w:asciiTheme="minorHAnsi" w:hAnsiTheme="minorHAnsi" w:cstheme="minorHAnsi"/>
          <w:sz w:val="22"/>
          <w:szCs w:val="22"/>
          <w:shd w:val="clear" w:color="auto" w:fill="FFFFFF"/>
        </w:rPr>
      </w:pPr>
    </w:p>
    <w:sectPr w:rsidR="003F2D63" w:rsidRPr="003F2D63" w:rsidSect="007E3888">
      <w:pgSz w:w="12240" w:h="15840"/>
      <w:pgMar w:top="1080" w:right="1440" w:bottom="1557"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BT-MEDIUMCONDENSED">
    <w:altName w:val="Arial"/>
    <w:panose1 w:val="020B0604020202020204"/>
    <w:charset w:val="4D"/>
    <w:family w:val="auto"/>
    <w:notTrueType/>
    <w:pitch w:val="variable"/>
    <w:sig w:usb0="8000002F" w:usb1="40000048" w:usb2="00000000" w:usb3="00000000" w:csb0="00000111" w:csb1="00000000"/>
  </w:font>
  <w:font w:name="Futura Condensed Medium">
    <w:altName w:val="FUTURA CONDENSED MEDIUM"/>
    <w:panose1 w:val="020B0506020204030204"/>
    <w:charset w:val="B1"/>
    <w:family w:val="swiss"/>
    <w:pitch w:val="variable"/>
    <w:sig w:usb0="80000867"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C5B"/>
    <w:multiLevelType w:val="hybridMultilevel"/>
    <w:tmpl w:val="3F46D8DC"/>
    <w:lvl w:ilvl="0" w:tplc="1500F814">
      <w:start w:val="1"/>
      <w:numFmt w:val="bullet"/>
      <w:lvlText w:val=""/>
      <w:lvlJc w:val="left"/>
      <w:pPr>
        <w:ind w:left="720" w:hanging="360"/>
      </w:pPr>
      <w:rPr>
        <w:rFonts w:ascii="Wingdings" w:hAnsi="Wingdings" w:hint="default"/>
        <w:color w:val="0A42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F5E1B"/>
    <w:multiLevelType w:val="hybridMultilevel"/>
    <w:tmpl w:val="19B8F23C"/>
    <w:lvl w:ilvl="0" w:tplc="147AE41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D5A21"/>
    <w:multiLevelType w:val="hybridMultilevel"/>
    <w:tmpl w:val="F1784310"/>
    <w:lvl w:ilvl="0" w:tplc="31004A46">
      <w:numFmt w:val="bullet"/>
      <w:lvlText w:val=""/>
      <w:lvlJc w:val="left"/>
      <w:pPr>
        <w:ind w:left="460" w:hanging="360"/>
      </w:pPr>
      <w:rPr>
        <w:rFonts w:ascii="Wingdings" w:eastAsia="Wingdings" w:hAnsi="Wingdings" w:cs="Wingdings" w:hint="default"/>
        <w:color w:val="00689D"/>
        <w:w w:val="100"/>
        <w:sz w:val="22"/>
        <w:szCs w:val="22"/>
        <w:lang w:val="en-US" w:eastAsia="en-US" w:bidi="ar-SA"/>
      </w:rPr>
    </w:lvl>
    <w:lvl w:ilvl="1" w:tplc="F77C1D0C">
      <w:numFmt w:val="bullet"/>
      <w:lvlText w:val="•"/>
      <w:lvlJc w:val="left"/>
      <w:pPr>
        <w:ind w:left="1444" w:hanging="360"/>
      </w:pPr>
      <w:rPr>
        <w:rFonts w:hint="default"/>
        <w:lang w:val="en-US" w:eastAsia="en-US" w:bidi="ar-SA"/>
      </w:rPr>
    </w:lvl>
    <w:lvl w:ilvl="2" w:tplc="99F6E6CE">
      <w:numFmt w:val="bullet"/>
      <w:lvlText w:val="•"/>
      <w:lvlJc w:val="left"/>
      <w:pPr>
        <w:ind w:left="2428" w:hanging="360"/>
      </w:pPr>
      <w:rPr>
        <w:rFonts w:hint="default"/>
        <w:lang w:val="en-US" w:eastAsia="en-US" w:bidi="ar-SA"/>
      </w:rPr>
    </w:lvl>
    <w:lvl w:ilvl="3" w:tplc="2A3467B0">
      <w:numFmt w:val="bullet"/>
      <w:lvlText w:val="•"/>
      <w:lvlJc w:val="left"/>
      <w:pPr>
        <w:ind w:left="3412" w:hanging="360"/>
      </w:pPr>
      <w:rPr>
        <w:rFonts w:hint="default"/>
        <w:lang w:val="en-US" w:eastAsia="en-US" w:bidi="ar-SA"/>
      </w:rPr>
    </w:lvl>
    <w:lvl w:ilvl="4" w:tplc="33442608">
      <w:numFmt w:val="bullet"/>
      <w:lvlText w:val="•"/>
      <w:lvlJc w:val="left"/>
      <w:pPr>
        <w:ind w:left="4396" w:hanging="360"/>
      </w:pPr>
      <w:rPr>
        <w:rFonts w:hint="default"/>
        <w:lang w:val="en-US" w:eastAsia="en-US" w:bidi="ar-SA"/>
      </w:rPr>
    </w:lvl>
    <w:lvl w:ilvl="5" w:tplc="744E69FE">
      <w:numFmt w:val="bullet"/>
      <w:lvlText w:val="•"/>
      <w:lvlJc w:val="left"/>
      <w:pPr>
        <w:ind w:left="5380" w:hanging="360"/>
      </w:pPr>
      <w:rPr>
        <w:rFonts w:hint="default"/>
        <w:lang w:val="en-US" w:eastAsia="en-US" w:bidi="ar-SA"/>
      </w:rPr>
    </w:lvl>
    <w:lvl w:ilvl="6" w:tplc="B2A4C8E6">
      <w:numFmt w:val="bullet"/>
      <w:lvlText w:val="•"/>
      <w:lvlJc w:val="left"/>
      <w:pPr>
        <w:ind w:left="6364" w:hanging="360"/>
      </w:pPr>
      <w:rPr>
        <w:rFonts w:hint="default"/>
        <w:lang w:val="en-US" w:eastAsia="en-US" w:bidi="ar-SA"/>
      </w:rPr>
    </w:lvl>
    <w:lvl w:ilvl="7" w:tplc="CBE81CCA">
      <w:numFmt w:val="bullet"/>
      <w:lvlText w:val="•"/>
      <w:lvlJc w:val="left"/>
      <w:pPr>
        <w:ind w:left="7348" w:hanging="360"/>
      </w:pPr>
      <w:rPr>
        <w:rFonts w:hint="default"/>
        <w:lang w:val="en-US" w:eastAsia="en-US" w:bidi="ar-SA"/>
      </w:rPr>
    </w:lvl>
    <w:lvl w:ilvl="8" w:tplc="E7A68FB6">
      <w:numFmt w:val="bullet"/>
      <w:lvlText w:val="•"/>
      <w:lvlJc w:val="left"/>
      <w:pPr>
        <w:ind w:left="8332" w:hanging="360"/>
      </w:pPr>
      <w:rPr>
        <w:rFonts w:hint="default"/>
        <w:lang w:val="en-US" w:eastAsia="en-US" w:bidi="ar-SA"/>
      </w:rPr>
    </w:lvl>
  </w:abstractNum>
  <w:abstractNum w:abstractNumId="3" w15:restartNumberingAfterBreak="0">
    <w:nsid w:val="288B2259"/>
    <w:multiLevelType w:val="hybridMultilevel"/>
    <w:tmpl w:val="2996D35A"/>
    <w:lvl w:ilvl="0" w:tplc="F54E4C9A">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257B6"/>
    <w:multiLevelType w:val="hybridMultilevel"/>
    <w:tmpl w:val="8760E920"/>
    <w:lvl w:ilvl="0" w:tplc="F2C65B4C">
      <w:start w:val="1"/>
      <w:numFmt w:val="decimal"/>
      <w:lvlText w:val="%1."/>
      <w:lvlJc w:val="left"/>
      <w:pPr>
        <w:ind w:left="360" w:hanging="360"/>
      </w:pPr>
      <w:rPr>
        <w:rFonts w:hint="default"/>
        <w:color w:val="1F497D" w:themeColor="text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BB0545E"/>
    <w:multiLevelType w:val="hybridMultilevel"/>
    <w:tmpl w:val="CE56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707AC"/>
    <w:multiLevelType w:val="hybridMultilevel"/>
    <w:tmpl w:val="E3E8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409D2"/>
    <w:multiLevelType w:val="hybridMultilevel"/>
    <w:tmpl w:val="C96A80BE"/>
    <w:lvl w:ilvl="0" w:tplc="8312E932">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460941"/>
    <w:multiLevelType w:val="hybridMultilevel"/>
    <w:tmpl w:val="674E9F9C"/>
    <w:lvl w:ilvl="0" w:tplc="1500F814">
      <w:start w:val="1"/>
      <w:numFmt w:val="bullet"/>
      <w:lvlText w:val=""/>
      <w:lvlJc w:val="left"/>
      <w:pPr>
        <w:ind w:left="360" w:hanging="360"/>
      </w:pPr>
      <w:rPr>
        <w:rFonts w:ascii="Wingdings" w:hAnsi="Wingdings" w:hint="default"/>
        <w:color w:val="0A426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90453E"/>
    <w:multiLevelType w:val="hybridMultilevel"/>
    <w:tmpl w:val="711EE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F62E7"/>
    <w:multiLevelType w:val="hybridMultilevel"/>
    <w:tmpl w:val="1A86ED0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DF031BA"/>
    <w:multiLevelType w:val="hybridMultilevel"/>
    <w:tmpl w:val="B4A81C8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36593276">
    <w:abstractNumId w:val="2"/>
  </w:num>
  <w:num w:numId="2" w16cid:durableId="230652367">
    <w:abstractNumId w:val="8"/>
  </w:num>
  <w:num w:numId="3" w16cid:durableId="526215389">
    <w:abstractNumId w:val="4"/>
  </w:num>
  <w:num w:numId="4" w16cid:durableId="353770484">
    <w:abstractNumId w:val="0"/>
  </w:num>
  <w:num w:numId="5" w16cid:durableId="468328384">
    <w:abstractNumId w:val="7"/>
  </w:num>
  <w:num w:numId="6" w16cid:durableId="1436249258">
    <w:abstractNumId w:val="11"/>
  </w:num>
  <w:num w:numId="7" w16cid:durableId="1309094961">
    <w:abstractNumId w:val="1"/>
  </w:num>
  <w:num w:numId="8" w16cid:durableId="1957448241">
    <w:abstractNumId w:val="3"/>
  </w:num>
  <w:num w:numId="9" w16cid:durableId="349769011">
    <w:abstractNumId w:val="10"/>
  </w:num>
  <w:num w:numId="10" w16cid:durableId="1292979086">
    <w:abstractNumId w:val="9"/>
  </w:num>
  <w:num w:numId="11" w16cid:durableId="929653731">
    <w:abstractNumId w:val="5"/>
  </w:num>
  <w:num w:numId="12" w16cid:durableId="3106042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BFE"/>
    <w:rsid w:val="00006CF4"/>
    <w:rsid w:val="00030567"/>
    <w:rsid w:val="00041683"/>
    <w:rsid w:val="000425C1"/>
    <w:rsid w:val="00043DE5"/>
    <w:rsid w:val="000454C0"/>
    <w:rsid w:val="0005036B"/>
    <w:rsid w:val="00051E3C"/>
    <w:rsid w:val="00053BEB"/>
    <w:rsid w:val="00060396"/>
    <w:rsid w:val="00073E5F"/>
    <w:rsid w:val="00087253"/>
    <w:rsid w:val="00094008"/>
    <w:rsid w:val="00095C45"/>
    <w:rsid w:val="00095E63"/>
    <w:rsid w:val="000F36BB"/>
    <w:rsid w:val="000F4A0B"/>
    <w:rsid w:val="00116F48"/>
    <w:rsid w:val="00125BF6"/>
    <w:rsid w:val="00145E10"/>
    <w:rsid w:val="00147707"/>
    <w:rsid w:val="00152B8B"/>
    <w:rsid w:val="00174721"/>
    <w:rsid w:val="001965AF"/>
    <w:rsid w:val="001A58B8"/>
    <w:rsid w:val="001B2901"/>
    <w:rsid w:val="001C1A17"/>
    <w:rsid w:val="001D350E"/>
    <w:rsid w:val="001D7813"/>
    <w:rsid w:val="001E2AD0"/>
    <w:rsid w:val="001E2AD5"/>
    <w:rsid w:val="00200B7B"/>
    <w:rsid w:val="002066DA"/>
    <w:rsid w:val="0021183D"/>
    <w:rsid w:val="0028788B"/>
    <w:rsid w:val="002A4D01"/>
    <w:rsid w:val="002B4DE1"/>
    <w:rsid w:val="002C51DA"/>
    <w:rsid w:val="002D4B52"/>
    <w:rsid w:val="002E2855"/>
    <w:rsid w:val="00322E11"/>
    <w:rsid w:val="0034636E"/>
    <w:rsid w:val="00362BA9"/>
    <w:rsid w:val="00383F07"/>
    <w:rsid w:val="003E3259"/>
    <w:rsid w:val="003E5067"/>
    <w:rsid w:val="003F2D63"/>
    <w:rsid w:val="0040239C"/>
    <w:rsid w:val="00433370"/>
    <w:rsid w:val="00443DCE"/>
    <w:rsid w:val="004524FE"/>
    <w:rsid w:val="00473681"/>
    <w:rsid w:val="004F4BC3"/>
    <w:rsid w:val="00524354"/>
    <w:rsid w:val="005330C4"/>
    <w:rsid w:val="00546AB5"/>
    <w:rsid w:val="005863E6"/>
    <w:rsid w:val="00586C99"/>
    <w:rsid w:val="00587479"/>
    <w:rsid w:val="00591FE9"/>
    <w:rsid w:val="005968B6"/>
    <w:rsid w:val="005A3F52"/>
    <w:rsid w:val="005C7D23"/>
    <w:rsid w:val="005D674E"/>
    <w:rsid w:val="005F0472"/>
    <w:rsid w:val="006079A0"/>
    <w:rsid w:val="006674C4"/>
    <w:rsid w:val="006735A2"/>
    <w:rsid w:val="006A2FF3"/>
    <w:rsid w:val="006A541A"/>
    <w:rsid w:val="0070518C"/>
    <w:rsid w:val="00713B2E"/>
    <w:rsid w:val="00732AA2"/>
    <w:rsid w:val="00734D1B"/>
    <w:rsid w:val="007529F5"/>
    <w:rsid w:val="00776994"/>
    <w:rsid w:val="007867D2"/>
    <w:rsid w:val="00787C27"/>
    <w:rsid w:val="00792F0C"/>
    <w:rsid w:val="007A7390"/>
    <w:rsid w:val="007B1E3C"/>
    <w:rsid w:val="007B3AA2"/>
    <w:rsid w:val="007C7D91"/>
    <w:rsid w:val="007E3888"/>
    <w:rsid w:val="007E4640"/>
    <w:rsid w:val="00822544"/>
    <w:rsid w:val="008305F8"/>
    <w:rsid w:val="00830CD9"/>
    <w:rsid w:val="00847CA0"/>
    <w:rsid w:val="008803BC"/>
    <w:rsid w:val="008C1A71"/>
    <w:rsid w:val="008C2F78"/>
    <w:rsid w:val="008C4955"/>
    <w:rsid w:val="008C49F3"/>
    <w:rsid w:val="008F67D8"/>
    <w:rsid w:val="008F6C9D"/>
    <w:rsid w:val="00906E9A"/>
    <w:rsid w:val="0092440A"/>
    <w:rsid w:val="009513C9"/>
    <w:rsid w:val="0096706D"/>
    <w:rsid w:val="009702A8"/>
    <w:rsid w:val="009738A6"/>
    <w:rsid w:val="00985509"/>
    <w:rsid w:val="009923AC"/>
    <w:rsid w:val="009A3529"/>
    <w:rsid w:val="009C46C8"/>
    <w:rsid w:val="009D64B6"/>
    <w:rsid w:val="009F4D3C"/>
    <w:rsid w:val="009F5D99"/>
    <w:rsid w:val="009F6A6B"/>
    <w:rsid w:val="00A01095"/>
    <w:rsid w:val="00A074DE"/>
    <w:rsid w:val="00A54F58"/>
    <w:rsid w:val="00A54F5E"/>
    <w:rsid w:val="00A550EA"/>
    <w:rsid w:val="00A80412"/>
    <w:rsid w:val="00A972BD"/>
    <w:rsid w:val="00AB027A"/>
    <w:rsid w:val="00AC7F30"/>
    <w:rsid w:val="00AD56CD"/>
    <w:rsid w:val="00AE0E61"/>
    <w:rsid w:val="00AE7121"/>
    <w:rsid w:val="00B00530"/>
    <w:rsid w:val="00B064F4"/>
    <w:rsid w:val="00B31016"/>
    <w:rsid w:val="00B31825"/>
    <w:rsid w:val="00B424C7"/>
    <w:rsid w:val="00B43C4B"/>
    <w:rsid w:val="00B62A57"/>
    <w:rsid w:val="00B769A2"/>
    <w:rsid w:val="00BA1885"/>
    <w:rsid w:val="00BD3FE2"/>
    <w:rsid w:val="00BE659B"/>
    <w:rsid w:val="00C0236E"/>
    <w:rsid w:val="00C204C0"/>
    <w:rsid w:val="00C472D7"/>
    <w:rsid w:val="00C501A7"/>
    <w:rsid w:val="00C51103"/>
    <w:rsid w:val="00C70518"/>
    <w:rsid w:val="00C74E57"/>
    <w:rsid w:val="00C828E3"/>
    <w:rsid w:val="00C873E7"/>
    <w:rsid w:val="00CA1D6E"/>
    <w:rsid w:val="00CA31F6"/>
    <w:rsid w:val="00CA4724"/>
    <w:rsid w:val="00CC0A7A"/>
    <w:rsid w:val="00CC65DA"/>
    <w:rsid w:val="00CC6918"/>
    <w:rsid w:val="00CD611D"/>
    <w:rsid w:val="00CF2861"/>
    <w:rsid w:val="00D0145F"/>
    <w:rsid w:val="00D50BBF"/>
    <w:rsid w:val="00D86052"/>
    <w:rsid w:val="00D90B90"/>
    <w:rsid w:val="00D92271"/>
    <w:rsid w:val="00DB5760"/>
    <w:rsid w:val="00DB7CC4"/>
    <w:rsid w:val="00DD33A4"/>
    <w:rsid w:val="00E0474C"/>
    <w:rsid w:val="00E15D4C"/>
    <w:rsid w:val="00E2373E"/>
    <w:rsid w:val="00E2674F"/>
    <w:rsid w:val="00E37325"/>
    <w:rsid w:val="00E4348D"/>
    <w:rsid w:val="00E51787"/>
    <w:rsid w:val="00E55361"/>
    <w:rsid w:val="00E55E31"/>
    <w:rsid w:val="00E613A0"/>
    <w:rsid w:val="00E676CC"/>
    <w:rsid w:val="00E70B9C"/>
    <w:rsid w:val="00E83E9F"/>
    <w:rsid w:val="00EF6FA1"/>
    <w:rsid w:val="00F01AB4"/>
    <w:rsid w:val="00F2708C"/>
    <w:rsid w:val="00F61BFE"/>
    <w:rsid w:val="00F67DBF"/>
    <w:rsid w:val="00F80174"/>
    <w:rsid w:val="00FA71B6"/>
    <w:rsid w:val="00FB1D72"/>
    <w:rsid w:val="0B7ACBA7"/>
    <w:rsid w:val="61D36F28"/>
    <w:rsid w:val="652F2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DF1F"/>
  <w15:docId w15:val="{228A3F62-E42D-EF43-890D-1508CF0E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2D7"/>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ind w:left="100"/>
      <w:outlineLvl w:val="0"/>
    </w:pPr>
    <w:rPr>
      <w:rFonts w:ascii="Trebuchet MS" w:eastAsia="Trebuchet MS" w:hAnsi="Trebuchet MS" w:cs="Trebuchet M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0"/>
      <w:ind w:left="864" w:right="881"/>
      <w:jc w:val="center"/>
    </w:pPr>
    <w:rPr>
      <w:rFonts w:ascii="Tahoma" w:eastAsia="Tahoma" w:hAnsi="Tahoma" w:cs="Tahoma"/>
      <w:sz w:val="48"/>
      <w:szCs w:val="48"/>
    </w:rPr>
  </w:style>
  <w:style w:type="paragraph" w:styleId="ListParagraph">
    <w:name w:val="List Paragraph"/>
    <w:aliases w:val="Bullets,Bullet Points,MAIN CONTENT,L,Paragraphe de liste1,3,List 100s,Bul,Bulle,References,Recommendation,Parágrafo da Lista,Numbering,Dot pt,F5 List Paragraph,List Paragraph Char Char Char,Indicator Text,Numbered Para 1,Bullet 1"/>
    <w:basedOn w:val="Normal"/>
    <w:link w:val="ListParagraphChar"/>
    <w:uiPriority w:val="34"/>
    <w:qFormat/>
    <w:pPr>
      <w:spacing w:before="24"/>
      <w:ind w:left="46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62BA9"/>
    <w:rPr>
      <w:sz w:val="18"/>
      <w:szCs w:val="18"/>
    </w:rPr>
  </w:style>
  <w:style w:type="character" w:customStyle="1" w:styleId="BalloonTextChar">
    <w:name w:val="Balloon Text Char"/>
    <w:basedOn w:val="DefaultParagraphFont"/>
    <w:link w:val="BalloonText"/>
    <w:uiPriority w:val="99"/>
    <w:semiHidden/>
    <w:rsid w:val="00362BA9"/>
    <w:rPr>
      <w:rFonts w:ascii="Times New Roman" w:eastAsia="Calibri" w:hAnsi="Times New Roman" w:cs="Times New Roman"/>
      <w:sz w:val="18"/>
      <w:szCs w:val="18"/>
    </w:rPr>
  </w:style>
  <w:style w:type="character" w:styleId="Hyperlink">
    <w:name w:val="Hyperlink"/>
    <w:basedOn w:val="DefaultParagraphFont"/>
    <w:uiPriority w:val="99"/>
    <w:unhideWhenUsed/>
    <w:rsid w:val="00362BA9"/>
    <w:rPr>
      <w:color w:val="0000FF" w:themeColor="hyperlink"/>
      <w:u w:val="single"/>
    </w:rPr>
  </w:style>
  <w:style w:type="character" w:styleId="UnresolvedMention">
    <w:name w:val="Unresolved Mention"/>
    <w:basedOn w:val="DefaultParagraphFont"/>
    <w:uiPriority w:val="99"/>
    <w:semiHidden/>
    <w:unhideWhenUsed/>
    <w:rsid w:val="00362BA9"/>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079A0"/>
    <w:pPr>
      <w:widowControl/>
      <w:autoSpaceDE/>
      <w:autoSpaceDN/>
    </w:pPr>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6079A0"/>
    <w:rPr>
      <w:b/>
      <w:bCs/>
    </w:rPr>
  </w:style>
  <w:style w:type="character" w:customStyle="1" w:styleId="CommentSubjectChar">
    <w:name w:val="Comment Subject Char"/>
    <w:basedOn w:val="CommentTextChar"/>
    <w:link w:val="CommentSubject"/>
    <w:uiPriority w:val="99"/>
    <w:semiHidden/>
    <w:rsid w:val="006079A0"/>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433370"/>
    <w:rPr>
      <w:color w:val="800080" w:themeColor="followedHyperlink"/>
      <w:u w:val="single"/>
    </w:rPr>
  </w:style>
  <w:style w:type="character" w:customStyle="1" w:styleId="normaltextrun">
    <w:name w:val="normaltextrun"/>
    <w:basedOn w:val="DefaultParagraphFont"/>
    <w:rsid w:val="00830CD9"/>
  </w:style>
  <w:style w:type="paragraph" w:customStyle="1" w:styleId="BodyA">
    <w:name w:val="Body A"/>
    <w:rsid w:val="0096706D"/>
    <w:pPr>
      <w:widowControl/>
      <w:pBdr>
        <w:top w:val="nil"/>
        <w:left w:val="nil"/>
        <w:bottom w:val="nil"/>
        <w:right w:val="nil"/>
        <w:between w:val="nil"/>
        <w:bar w:val="nil"/>
      </w:pBdr>
      <w:autoSpaceDE/>
      <w:autoSpaceDN/>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character" w:customStyle="1" w:styleId="ListParagraphChar">
    <w:name w:val="List Paragraph Char"/>
    <w:aliases w:val="Bullets Char,Bullet Points Char,MAIN CONTENT Char,L Char,Paragraphe de liste1 Char,3 Char,List 100s Char,Bul Char,Bulle Char,References Char,Recommendation Char,Parágrafo da Lista Char,Numbering Char,Dot pt Char,Indicator Text Char"/>
    <w:basedOn w:val="DefaultParagraphFont"/>
    <w:link w:val="ListParagraph"/>
    <w:uiPriority w:val="34"/>
    <w:qFormat/>
    <w:locked/>
    <w:rsid w:val="0096706D"/>
    <w:rPr>
      <w:rFonts w:ascii="Calibri" w:eastAsia="Calibri" w:hAnsi="Calibri" w:cs="Calibri"/>
    </w:rPr>
  </w:style>
  <w:style w:type="paragraph" w:styleId="NormalWeb">
    <w:name w:val="Normal (Web)"/>
    <w:basedOn w:val="Normal"/>
    <w:uiPriority w:val="99"/>
    <w:unhideWhenUsed/>
    <w:rsid w:val="00C472D7"/>
    <w:pPr>
      <w:spacing w:before="100" w:beforeAutospacing="1" w:after="100" w:afterAutospacing="1"/>
    </w:pPr>
  </w:style>
  <w:style w:type="paragraph" w:customStyle="1" w:styleId="Default">
    <w:name w:val="Default"/>
    <w:rsid w:val="008F6C9D"/>
    <w:pPr>
      <w:widowControl/>
      <w:adjustRightInd w:val="0"/>
    </w:pPr>
    <w:rPr>
      <w:rFonts w:ascii="Calibr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65939">
      <w:bodyDiv w:val="1"/>
      <w:marLeft w:val="0"/>
      <w:marRight w:val="0"/>
      <w:marTop w:val="0"/>
      <w:marBottom w:val="0"/>
      <w:divBdr>
        <w:top w:val="none" w:sz="0" w:space="0" w:color="auto"/>
        <w:left w:val="none" w:sz="0" w:space="0" w:color="auto"/>
        <w:bottom w:val="none" w:sz="0" w:space="0" w:color="auto"/>
        <w:right w:val="none" w:sz="0" w:space="0" w:color="auto"/>
      </w:divBdr>
    </w:div>
    <w:div w:id="588585124">
      <w:bodyDiv w:val="1"/>
      <w:marLeft w:val="0"/>
      <w:marRight w:val="0"/>
      <w:marTop w:val="0"/>
      <w:marBottom w:val="0"/>
      <w:divBdr>
        <w:top w:val="none" w:sz="0" w:space="0" w:color="auto"/>
        <w:left w:val="none" w:sz="0" w:space="0" w:color="auto"/>
        <w:bottom w:val="none" w:sz="0" w:space="0" w:color="auto"/>
        <w:right w:val="none" w:sz="0" w:space="0" w:color="auto"/>
      </w:divBdr>
    </w:div>
    <w:div w:id="787312543">
      <w:bodyDiv w:val="1"/>
      <w:marLeft w:val="0"/>
      <w:marRight w:val="0"/>
      <w:marTop w:val="0"/>
      <w:marBottom w:val="0"/>
      <w:divBdr>
        <w:top w:val="none" w:sz="0" w:space="0" w:color="auto"/>
        <w:left w:val="none" w:sz="0" w:space="0" w:color="auto"/>
        <w:bottom w:val="none" w:sz="0" w:space="0" w:color="auto"/>
        <w:right w:val="none" w:sz="0" w:space="0" w:color="auto"/>
      </w:divBdr>
      <w:divsChild>
        <w:div w:id="356086186">
          <w:marLeft w:val="0"/>
          <w:marRight w:val="0"/>
          <w:marTop w:val="0"/>
          <w:marBottom w:val="0"/>
          <w:divBdr>
            <w:top w:val="single" w:sz="6" w:space="0" w:color="E3E3E3"/>
            <w:left w:val="single" w:sz="6" w:space="0" w:color="E3E3E3"/>
            <w:bottom w:val="single" w:sz="6" w:space="0" w:color="E3E3E3"/>
            <w:right w:val="single" w:sz="6" w:space="0" w:color="E3E3E3"/>
          </w:divBdr>
        </w:div>
      </w:divsChild>
    </w:div>
    <w:div w:id="980035385">
      <w:bodyDiv w:val="1"/>
      <w:marLeft w:val="0"/>
      <w:marRight w:val="0"/>
      <w:marTop w:val="0"/>
      <w:marBottom w:val="0"/>
      <w:divBdr>
        <w:top w:val="none" w:sz="0" w:space="0" w:color="auto"/>
        <w:left w:val="none" w:sz="0" w:space="0" w:color="auto"/>
        <w:bottom w:val="none" w:sz="0" w:space="0" w:color="auto"/>
        <w:right w:val="none" w:sz="0" w:space="0" w:color="auto"/>
      </w:divBdr>
    </w:div>
    <w:div w:id="1155294309">
      <w:bodyDiv w:val="1"/>
      <w:marLeft w:val="0"/>
      <w:marRight w:val="0"/>
      <w:marTop w:val="0"/>
      <w:marBottom w:val="0"/>
      <w:divBdr>
        <w:top w:val="none" w:sz="0" w:space="0" w:color="auto"/>
        <w:left w:val="none" w:sz="0" w:space="0" w:color="auto"/>
        <w:bottom w:val="none" w:sz="0" w:space="0" w:color="auto"/>
        <w:right w:val="none" w:sz="0" w:space="0" w:color="auto"/>
      </w:divBdr>
    </w:div>
    <w:div w:id="1311598008">
      <w:bodyDiv w:val="1"/>
      <w:marLeft w:val="0"/>
      <w:marRight w:val="0"/>
      <w:marTop w:val="0"/>
      <w:marBottom w:val="0"/>
      <w:divBdr>
        <w:top w:val="none" w:sz="0" w:space="0" w:color="auto"/>
        <w:left w:val="none" w:sz="0" w:space="0" w:color="auto"/>
        <w:bottom w:val="none" w:sz="0" w:space="0" w:color="auto"/>
        <w:right w:val="none" w:sz="0" w:space="0" w:color="auto"/>
      </w:divBdr>
      <w:divsChild>
        <w:div w:id="119307841">
          <w:marLeft w:val="0"/>
          <w:marRight w:val="0"/>
          <w:marTop w:val="0"/>
          <w:marBottom w:val="0"/>
          <w:divBdr>
            <w:top w:val="none" w:sz="0" w:space="0" w:color="auto"/>
            <w:left w:val="none" w:sz="0" w:space="0" w:color="auto"/>
            <w:bottom w:val="none" w:sz="0" w:space="0" w:color="auto"/>
            <w:right w:val="none" w:sz="0" w:space="0" w:color="auto"/>
          </w:divBdr>
        </w:div>
        <w:div w:id="590822120">
          <w:marLeft w:val="0"/>
          <w:marRight w:val="0"/>
          <w:marTop w:val="0"/>
          <w:marBottom w:val="0"/>
          <w:divBdr>
            <w:top w:val="none" w:sz="0" w:space="0" w:color="auto"/>
            <w:left w:val="none" w:sz="0" w:space="0" w:color="auto"/>
            <w:bottom w:val="none" w:sz="0" w:space="0" w:color="auto"/>
            <w:right w:val="none" w:sz="0" w:space="0" w:color="auto"/>
          </w:divBdr>
        </w:div>
        <w:div w:id="1595629537">
          <w:marLeft w:val="0"/>
          <w:marRight w:val="0"/>
          <w:marTop w:val="0"/>
          <w:marBottom w:val="0"/>
          <w:divBdr>
            <w:top w:val="none" w:sz="0" w:space="0" w:color="auto"/>
            <w:left w:val="none" w:sz="0" w:space="0" w:color="auto"/>
            <w:bottom w:val="none" w:sz="0" w:space="0" w:color="auto"/>
            <w:right w:val="none" w:sz="0" w:space="0" w:color="auto"/>
          </w:divBdr>
        </w:div>
      </w:divsChild>
    </w:div>
    <w:div w:id="1904678788">
      <w:bodyDiv w:val="1"/>
      <w:marLeft w:val="0"/>
      <w:marRight w:val="0"/>
      <w:marTop w:val="0"/>
      <w:marBottom w:val="0"/>
      <w:divBdr>
        <w:top w:val="none" w:sz="0" w:space="0" w:color="auto"/>
        <w:left w:val="none" w:sz="0" w:space="0" w:color="auto"/>
        <w:bottom w:val="none" w:sz="0" w:space="0" w:color="auto"/>
        <w:right w:val="none" w:sz="0" w:space="0" w:color="auto"/>
      </w:divBdr>
    </w:div>
    <w:div w:id="1957906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hyperlink" Target="https://docs.google.com/forms/d/e/1FAIpQLSd0Zx4kWsneLtc58v-_Yx_gC9FPhBK5AdgzKffJkzr2S2_iCg/viewform" TargetMode="External"/><Relationship Id="rId26" Type="http://schemas.openxmlformats.org/officeDocument/2006/relationships/hyperlink" Target="https://urldefense.proofpoint.com/v2/url?u=https-3A__legalinstruments.oecd.org_en_instruments_OECD-2DLEGAL-2D0498&amp;d=DwMGaQ&amp;c=slrrB7dE8n7gBJbeO0g-IQ&amp;r=cQFmfmO8SOgQj94Xz-V04bx0yGuYO8bz_7IV4jhqS9Q&amp;m=fe9IznA4GRK6uN3qV2LwP2eQVaInQUrAsvngwbSfuJZPB9IA0FpcFPssYc7yzCxM&amp;s=7NHK6nLDWHBg8yCH90sMxvtlqUYu7sSKLTKDPWTe8n0&amp;e=" TargetMode="External"/><Relationship Id="rId3" Type="http://schemas.openxmlformats.org/officeDocument/2006/relationships/styles" Target="styles.xml"/><Relationship Id="rId21" Type="http://schemas.openxmlformats.org/officeDocument/2006/relationships/hyperlink" Target="https://www.sdg16.plus/justice-action-coalition/" TargetMode="Externa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hyperlink" Target="https://urldefense.proofpoint.com/v2/url?u=https-3A__www.sdg16.plus_resources_hague-2Ddeclaration-2Don-2Dequal-2Daccess-2Dto-2Djustice-2Dfor-2Dall-2Dby-2D2030_&amp;d=DwMGaQ&amp;c=slrrB7dE8n7gBJbeO0g-IQ&amp;r=cQFmfmO8SOgQj94Xz-V04bx0yGuYO8bz_7IV4jhqS9Q&amp;m=fe9IznA4GRK6uN3qV2LwP2eQVaInQUrAsvngwbSfuJZPB9IA0FpcFPssYc7yzCxM&amp;s=Z0xQgWwu5F_9qKn97xFW5p8J2p_YiNFtD_fAbQoDugM&amp;e="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hyperlink" Target="https://www.oecd.org/en/topics/sub-issues/access-to-justice.html"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https://www.undp.org/rolhr" TargetMode="External"/><Relationship Id="rId28" Type="http://schemas.openxmlformats.org/officeDocument/2006/relationships/fontTable" Target="fontTable.xml"/><Relationship Id="rId10" Type="http://schemas.openxmlformats.org/officeDocument/2006/relationships/image" Target="media/image5.emf"/><Relationship Id="rId19" Type="http://schemas.openxmlformats.org/officeDocument/2006/relationships/hyperlink" Target="https://nyu.zoom.us/meeting/register/tJclfu-qqz8tEtCwKmUXYIavOTVa2eyMbdCw" TargetMode="Externa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png"/><Relationship Id="rId22" Type="http://schemas.openxmlformats.org/officeDocument/2006/relationships/hyperlink" Target="https://www.sdg16.plus/justice/" TargetMode="External"/><Relationship Id="rId27" Type="http://schemas.openxmlformats.org/officeDocument/2006/relationships/hyperlink" Target="https://www.un.org/en/summit-of-the-fu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D8E86-A771-A94B-A244-539686139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Microsoft Word - concept note senior level meetings  - 29 March .docx</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concept note senior level meetings  - 29 March .docx</dc:title>
  <dc:creator>Groot, Ceciel</dc:creator>
  <cp:lastModifiedBy>Leah Guyot</cp:lastModifiedBy>
  <cp:revision>2</cp:revision>
  <dcterms:created xsi:type="dcterms:W3CDTF">2024-09-12T12:51:00Z</dcterms:created>
  <dcterms:modified xsi:type="dcterms:W3CDTF">2024-09-12T12:51:00Z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Word</vt:lpwstr>
  </property>
  <property fmtid="{D5CDD505-2E9C-101B-9397-08002B2CF9AE}" pid="4" name="LastSaved">
    <vt:filetime>2023-02-10T00:00:00Z</vt:filetime>
  </property>
</Properties>
</file>