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9277B" w14:textId="77777777" w:rsidR="000D717F" w:rsidRDefault="000D717F">
      <w:pPr>
        <w:rPr>
          <w:rFonts w:ascii="Calibri" w:eastAsia="Calibri" w:hAnsi="Calibri" w:cs="Calibri"/>
          <w:sz w:val="24"/>
          <w:szCs w:val="24"/>
        </w:rPr>
      </w:pPr>
    </w:p>
    <w:p w14:paraId="6FFC9FE1" w14:textId="77777777" w:rsidR="000D717F" w:rsidRDefault="00FA6386">
      <w:pPr>
        <w:jc w:val="center"/>
        <w:rPr>
          <w:rFonts w:ascii="Calibri" w:eastAsia="Calibri" w:hAnsi="Calibri" w:cs="Calibri"/>
          <w:b/>
          <w:color w:val="0B5394"/>
          <w:sz w:val="24"/>
          <w:szCs w:val="24"/>
        </w:rPr>
      </w:pPr>
      <w:r>
        <w:rPr>
          <w:rFonts w:ascii="Calibri" w:eastAsia="Calibri" w:hAnsi="Calibri" w:cs="Calibri"/>
          <w:b/>
          <w:color w:val="0B5394"/>
          <w:sz w:val="24"/>
          <w:szCs w:val="24"/>
        </w:rPr>
        <w:t>Learning from the Past for Improved Action Going Forward: Unpacking the 2025 Voluntary National Reviews with a focus on Peace, Justice, Equality and Inclusive Institutions</w:t>
      </w:r>
    </w:p>
    <w:p w14:paraId="7626EE4D" w14:textId="0551123B" w:rsidR="000D717F" w:rsidRDefault="00306CEE" w:rsidP="00910B6D">
      <w:pPr>
        <w:spacing w:after="240"/>
        <w:jc w:val="center"/>
        <w:rPr>
          <w:rFonts w:ascii="Calibri" w:eastAsia="Calibri" w:hAnsi="Calibri" w:cs="Calibri"/>
          <w:b/>
          <w:color w:val="0B5394"/>
          <w:sz w:val="24"/>
          <w:szCs w:val="24"/>
        </w:rPr>
      </w:pPr>
      <w:r>
        <w:rPr>
          <w:rFonts w:ascii="Calibri" w:eastAsia="Calibri" w:hAnsi="Calibri" w:cs="Calibri"/>
          <w:b/>
          <w:color w:val="0B5394"/>
          <w:sz w:val="24"/>
          <w:szCs w:val="24"/>
        </w:rPr>
        <w:t>Thursday, July 1</w:t>
      </w:r>
      <w:r w:rsidR="00FA6386">
        <w:rPr>
          <w:rFonts w:ascii="Calibri" w:eastAsia="Calibri" w:hAnsi="Calibri" w:cs="Calibri"/>
          <w:b/>
          <w:color w:val="0B5394"/>
          <w:sz w:val="24"/>
          <w:szCs w:val="24"/>
        </w:rPr>
        <w:t>7</w:t>
      </w:r>
      <w:r>
        <w:rPr>
          <w:rFonts w:ascii="Calibri" w:eastAsia="Calibri" w:hAnsi="Calibri" w:cs="Calibri"/>
          <w:b/>
          <w:color w:val="0B5394"/>
          <w:sz w:val="24"/>
          <w:szCs w:val="24"/>
        </w:rPr>
        <w:t xml:space="preserve">, 2024 I </w:t>
      </w:r>
      <w:r w:rsidR="00FA6386">
        <w:rPr>
          <w:rFonts w:ascii="Calibri" w:eastAsia="Calibri" w:hAnsi="Calibri" w:cs="Calibri"/>
          <w:b/>
          <w:color w:val="0B5394"/>
          <w:sz w:val="24"/>
          <w:szCs w:val="24"/>
        </w:rPr>
        <w:t>1:00</w:t>
      </w:r>
      <w:r>
        <w:rPr>
          <w:rFonts w:ascii="Calibri" w:eastAsia="Calibri" w:hAnsi="Calibri" w:cs="Calibri"/>
          <w:b/>
          <w:color w:val="0B5394"/>
          <w:sz w:val="24"/>
          <w:szCs w:val="24"/>
        </w:rPr>
        <w:t xml:space="preserve"> </w:t>
      </w:r>
      <w:r w:rsidR="00FA6386">
        <w:rPr>
          <w:rFonts w:ascii="Calibri" w:eastAsia="Calibri" w:hAnsi="Calibri" w:cs="Calibri"/>
          <w:b/>
          <w:color w:val="0B5394"/>
          <w:sz w:val="24"/>
          <w:szCs w:val="24"/>
        </w:rPr>
        <w:t>p</w:t>
      </w:r>
      <w:r>
        <w:rPr>
          <w:rFonts w:ascii="Calibri" w:eastAsia="Calibri" w:hAnsi="Calibri" w:cs="Calibri"/>
          <w:b/>
          <w:color w:val="0B5394"/>
          <w:sz w:val="24"/>
          <w:szCs w:val="24"/>
        </w:rPr>
        <w:t>.m. EST I United Nations Secretariat, 2</w:t>
      </w:r>
      <w:r w:rsidR="00FA6386">
        <w:rPr>
          <w:rFonts w:ascii="Calibri" w:eastAsia="Calibri" w:hAnsi="Calibri" w:cs="Calibri"/>
          <w:b/>
          <w:color w:val="0B5394"/>
          <w:sz w:val="24"/>
          <w:szCs w:val="24"/>
        </w:rPr>
        <w:t>6</w:t>
      </w:r>
      <w:r>
        <w:rPr>
          <w:rFonts w:ascii="Calibri" w:eastAsia="Calibri" w:hAnsi="Calibri" w:cs="Calibri"/>
          <w:b/>
          <w:color w:val="0B5394"/>
          <w:sz w:val="24"/>
          <w:szCs w:val="24"/>
        </w:rPr>
        <w:t>th Floor</w:t>
      </w:r>
    </w:p>
    <w:p w14:paraId="4E90EF04" w14:textId="77777777" w:rsidR="000D717F" w:rsidRPr="00313A2A" w:rsidRDefault="00306CEE" w:rsidP="00910B6D">
      <w:pPr>
        <w:spacing w:after="240"/>
        <w:rPr>
          <w:rFonts w:ascii="Calibri" w:eastAsia="Calibri" w:hAnsi="Calibri" w:cs="Calibri"/>
          <w:b/>
          <w:color w:val="0B5394"/>
        </w:rPr>
      </w:pPr>
      <w:r w:rsidRPr="00313A2A">
        <w:rPr>
          <w:rFonts w:ascii="Calibri" w:eastAsia="Calibri" w:hAnsi="Calibri" w:cs="Calibri"/>
          <w:b/>
          <w:color w:val="0B5394"/>
        </w:rPr>
        <w:t>Lab Summary:</w:t>
      </w:r>
    </w:p>
    <w:p w14:paraId="292E4DA3" w14:textId="28047C24" w:rsidR="000D717F" w:rsidRPr="00910B6D" w:rsidRDefault="00306CEE">
      <w:pPr>
        <w:rPr>
          <w:rFonts w:asciiTheme="majorHAnsi" w:hAnsiTheme="majorHAnsi" w:cstheme="majorHAnsi"/>
          <w:color w:val="20262B"/>
          <w:shd w:val="clear" w:color="auto" w:fill="FFFFFF"/>
        </w:rPr>
      </w:pPr>
      <w:r w:rsidRPr="00313A2A">
        <w:rPr>
          <w:rFonts w:asciiTheme="majorHAnsi" w:eastAsia="Calibri" w:hAnsiTheme="majorHAnsi" w:cstheme="majorHAnsi"/>
        </w:rPr>
        <w:t xml:space="preserve">Organized by the </w:t>
      </w:r>
      <w:hyperlink r:id="rId8">
        <w:r w:rsidR="000D717F" w:rsidRPr="00313A2A">
          <w:rPr>
            <w:rFonts w:asciiTheme="majorHAnsi" w:eastAsia="Calibri" w:hAnsiTheme="majorHAnsi" w:cstheme="majorHAnsi"/>
            <w:color w:val="1155CC"/>
            <w:u w:val="single"/>
          </w:rPr>
          <w:t>Pathfinders for Peaceful, Just and Inclusive Societies</w:t>
        </w:r>
      </w:hyperlink>
      <w:r w:rsidRPr="00313A2A">
        <w:rPr>
          <w:rFonts w:asciiTheme="majorHAnsi" w:eastAsia="Calibri" w:hAnsiTheme="majorHAnsi" w:cstheme="majorHAnsi"/>
          <w:color w:val="1155CC"/>
          <w:u w:val="single"/>
        </w:rPr>
        <w:t xml:space="preserve"> at NYU Center on International Cooperation (CIC)</w:t>
      </w:r>
      <w:r w:rsidRPr="00313A2A">
        <w:rPr>
          <w:rFonts w:asciiTheme="majorHAnsi" w:eastAsia="Calibri" w:hAnsiTheme="majorHAnsi" w:cstheme="majorHAnsi"/>
        </w:rPr>
        <w:t xml:space="preserve">, this Voluntary National Review (VNR) Lab </w:t>
      </w:r>
      <w:r w:rsidR="00910B6D">
        <w:rPr>
          <w:rFonts w:asciiTheme="majorHAnsi" w:eastAsia="Calibri" w:hAnsiTheme="majorHAnsi" w:cstheme="majorHAnsi"/>
        </w:rPr>
        <w:t>highlighted</w:t>
      </w:r>
      <w:r w:rsidRPr="00313A2A">
        <w:rPr>
          <w:rFonts w:asciiTheme="majorHAnsi" w:eastAsia="Calibri" w:hAnsiTheme="majorHAnsi" w:cstheme="majorHAnsi"/>
        </w:rPr>
        <w:t xml:space="preserve"> </w:t>
      </w:r>
      <w:r w:rsidR="00910B6D">
        <w:rPr>
          <w:rFonts w:asciiTheme="majorHAnsi" w:eastAsia="Calibri" w:hAnsiTheme="majorHAnsi" w:cstheme="majorHAnsi"/>
        </w:rPr>
        <w:t xml:space="preserve">the centrality of SDG16 (in policy and principle) in </w:t>
      </w:r>
      <w:r w:rsidR="00FA6386" w:rsidRPr="00313A2A">
        <w:rPr>
          <w:rFonts w:asciiTheme="majorHAnsi" w:hAnsiTheme="majorHAnsi" w:cstheme="majorHAnsi"/>
          <w:color w:val="20262B"/>
          <w:shd w:val="clear" w:color="auto" w:fill="FFFFFF"/>
        </w:rPr>
        <w:t xml:space="preserve">VNRs </w:t>
      </w:r>
      <w:r w:rsidR="00910B6D">
        <w:rPr>
          <w:rFonts w:asciiTheme="majorHAnsi" w:hAnsiTheme="majorHAnsi" w:cstheme="majorHAnsi"/>
          <w:color w:val="20262B"/>
          <w:shd w:val="clear" w:color="auto" w:fill="FFFFFF"/>
        </w:rPr>
        <w:t>cross-regionally and in a year where SDG16 is not under review. This included highlighting the importance of SDG16 in meeting national development priorities in the context of constrained budgets, and delivering results to build trust and strengthen the social contract while implementing multiple development frameworks (including the 2030 Agenda and AU 2063).</w:t>
      </w:r>
      <w:r w:rsidRPr="00313A2A">
        <w:rPr>
          <w:rFonts w:asciiTheme="majorHAnsi" w:eastAsia="Calibri" w:hAnsiTheme="majorHAnsi" w:cstheme="majorHAnsi"/>
        </w:rPr>
        <w:t xml:space="preserve">This interactive </w:t>
      </w:r>
      <w:r w:rsidR="00910B6D">
        <w:rPr>
          <w:rFonts w:asciiTheme="majorHAnsi" w:eastAsia="Calibri" w:hAnsiTheme="majorHAnsi" w:cstheme="majorHAnsi"/>
        </w:rPr>
        <w:t xml:space="preserve">multi-stakeholder </w:t>
      </w:r>
      <w:r w:rsidRPr="00313A2A">
        <w:rPr>
          <w:rFonts w:asciiTheme="majorHAnsi" w:eastAsia="Calibri" w:hAnsiTheme="majorHAnsi" w:cstheme="majorHAnsi"/>
        </w:rPr>
        <w:t xml:space="preserve">dialogue included global perspectives and specific insights from </w:t>
      </w:r>
      <w:r w:rsidR="00FA6386" w:rsidRPr="00313A2A">
        <w:rPr>
          <w:rFonts w:asciiTheme="majorHAnsi" w:eastAsia="Calibri" w:hAnsiTheme="majorHAnsi" w:cstheme="majorHAnsi"/>
        </w:rPr>
        <w:t>Czechia, the Dominican Republic, Guatemala, Indonesia, Sierra Leone and South Africa</w:t>
      </w:r>
      <w:r w:rsidR="00B55B95">
        <w:rPr>
          <w:rFonts w:asciiTheme="majorHAnsi" w:eastAsia="Calibri" w:hAnsiTheme="majorHAnsi" w:cstheme="majorHAnsi"/>
        </w:rPr>
        <w:t>, UNDP and OHCHR, AU-APRM and Transparency Internation</w:t>
      </w:r>
      <w:r w:rsidR="00BD16B3">
        <w:rPr>
          <w:rFonts w:asciiTheme="majorHAnsi" w:eastAsia="Calibri" w:hAnsiTheme="majorHAnsi" w:cstheme="majorHAnsi"/>
        </w:rPr>
        <w:t>al</w:t>
      </w:r>
      <w:r w:rsidR="00B55B95">
        <w:rPr>
          <w:rFonts w:asciiTheme="majorHAnsi" w:eastAsia="Calibri" w:hAnsiTheme="majorHAnsi" w:cstheme="majorHAnsi"/>
        </w:rPr>
        <w:t>-Ghana</w:t>
      </w:r>
      <w:r w:rsidRPr="00313A2A">
        <w:rPr>
          <w:rFonts w:asciiTheme="majorHAnsi" w:eastAsia="Calibri" w:hAnsiTheme="majorHAnsi" w:cstheme="majorHAnsi"/>
        </w:rPr>
        <w:t xml:space="preserve">. </w:t>
      </w:r>
    </w:p>
    <w:p w14:paraId="7065303E" w14:textId="77777777" w:rsidR="000D717F" w:rsidRPr="00313A2A" w:rsidRDefault="000D717F">
      <w:pPr>
        <w:rPr>
          <w:rFonts w:ascii="Calibri" w:eastAsia="Calibri" w:hAnsi="Calibri" w:cs="Calibri"/>
        </w:rPr>
      </w:pPr>
    </w:p>
    <w:p w14:paraId="74F8A60B" w14:textId="77777777" w:rsidR="000D717F" w:rsidRPr="00313A2A" w:rsidRDefault="00306CEE">
      <w:pPr>
        <w:rPr>
          <w:rFonts w:ascii="Calibri" w:eastAsia="Calibri" w:hAnsi="Calibri" w:cs="Calibri"/>
          <w:b/>
        </w:rPr>
      </w:pPr>
      <w:r w:rsidRPr="00313A2A">
        <w:rPr>
          <w:rFonts w:ascii="Calibri" w:eastAsia="Calibri" w:hAnsi="Calibri" w:cs="Calibri"/>
          <w:b/>
        </w:rPr>
        <w:t>Overarching messages:</w:t>
      </w:r>
    </w:p>
    <w:p w14:paraId="0206E704" w14:textId="3CE73120" w:rsidR="00FA6386" w:rsidRPr="00B55B95" w:rsidRDefault="00FA6386" w:rsidP="00313A2A">
      <w:pPr>
        <w:pStyle w:val="ListParagraph"/>
        <w:numPr>
          <w:ilvl w:val="0"/>
          <w:numId w:val="15"/>
        </w:numPr>
        <w:rPr>
          <w:rFonts w:asciiTheme="majorHAnsi" w:eastAsia="Times New Roman" w:hAnsiTheme="majorHAnsi" w:cstheme="majorHAnsi"/>
          <w:lang w:val="en-US"/>
        </w:rPr>
      </w:pPr>
      <w:r w:rsidRPr="00313A2A">
        <w:rPr>
          <w:rFonts w:asciiTheme="majorHAnsi" w:eastAsia="Times New Roman" w:hAnsiTheme="majorHAnsi" w:cstheme="majorHAnsi"/>
          <w:color w:val="000000"/>
          <w:shd w:val="clear" w:color="auto" w:fill="FFFFFF"/>
          <w:lang w:val="en-US"/>
        </w:rPr>
        <w:t xml:space="preserve">Across regions, SDG16 is increasingly reported in VNRs and VLRs, as both a </w:t>
      </w:r>
      <w:r w:rsidRPr="00313A2A">
        <w:rPr>
          <w:rFonts w:asciiTheme="majorHAnsi" w:eastAsia="Times New Roman" w:hAnsiTheme="majorHAnsi" w:cstheme="majorHAnsi"/>
          <w:b/>
          <w:bCs/>
          <w:color w:val="000000"/>
          <w:shd w:val="clear" w:color="auto" w:fill="FFFFFF"/>
          <w:lang w:val="en-US"/>
        </w:rPr>
        <w:t xml:space="preserve">standalone goal and an enabler </w:t>
      </w:r>
      <w:r w:rsidRPr="00910B6D">
        <w:rPr>
          <w:rFonts w:asciiTheme="majorHAnsi" w:eastAsia="Times New Roman" w:hAnsiTheme="majorHAnsi" w:cstheme="majorHAnsi"/>
          <w:color w:val="000000"/>
          <w:shd w:val="clear" w:color="auto" w:fill="FFFFFF"/>
          <w:lang w:val="en-US"/>
        </w:rPr>
        <w:t>of progress</w:t>
      </w:r>
      <w:r w:rsidRPr="00313A2A">
        <w:rPr>
          <w:rFonts w:asciiTheme="majorHAnsi" w:eastAsia="Times New Roman" w:hAnsiTheme="majorHAnsi" w:cstheme="majorHAnsi"/>
          <w:b/>
          <w:bCs/>
          <w:color w:val="000000"/>
          <w:shd w:val="clear" w:color="auto" w:fill="FFFFFF"/>
          <w:lang w:val="en-US"/>
        </w:rPr>
        <w:t xml:space="preserve"> </w:t>
      </w:r>
      <w:r w:rsidRPr="00313A2A">
        <w:rPr>
          <w:rFonts w:asciiTheme="majorHAnsi" w:eastAsia="Times New Roman" w:hAnsiTheme="majorHAnsi" w:cstheme="majorHAnsi"/>
          <w:color w:val="000000"/>
          <w:shd w:val="clear" w:color="auto" w:fill="FFFFFF"/>
          <w:lang w:val="en-US"/>
        </w:rPr>
        <w:t>across the SDGs (</w:t>
      </w:r>
      <w:r w:rsidR="00313A2A">
        <w:rPr>
          <w:rFonts w:asciiTheme="majorHAnsi" w:eastAsia="Times New Roman" w:hAnsiTheme="majorHAnsi" w:cstheme="majorHAnsi"/>
          <w:color w:val="000000"/>
          <w:shd w:val="clear" w:color="auto" w:fill="FFFFFF"/>
          <w:lang w:val="en-US"/>
        </w:rPr>
        <w:t xml:space="preserve">including </w:t>
      </w:r>
      <w:r w:rsidRPr="00313A2A">
        <w:rPr>
          <w:rFonts w:asciiTheme="majorHAnsi" w:eastAsia="Times New Roman" w:hAnsiTheme="majorHAnsi" w:cstheme="majorHAnsi"/>
          <w:color w:val="000000"/>
          <w:shd w:val="clear" w:color="auto" w:fill="FFFFFF"/>
          <w:lang w:val="en-US"/>
        </w:rPr>
        <w:t>through policy interlinkages)</w:t>
      </w:r>
      <w:r w:rsidR="00910B6D">
        <w:rPr>
          <w:rFonts w:asciiTheme="majorHAnsi" w:eastAsia="Times New Roman" w:hAnsiTheme="majorHAnsi" w:cstheme="majorHAnsi"/>
          <w:color w:val="000000"/>
          <w:shd w:val="clear" w:color="auto" w:fill="FFFFFF"/>
          <w:lang w:val="en-US"/>
        </w:rPr>
        <w:t>, with a particular focus on</w:t>
      </w:r>
      <w:r w:rsidRPr="00313A2A">
        <w:rPr>
          <w:rFonts w:asciiTheme="majorHAnsi" w:eastAsia="Times New Roman" w:hAnsiTheme="majorHAnsi" w:cstheme="majorHAnsi"/>
          <w:color w:val="000000"/>
          <w:shd w:val="clear" w:color="auto" w:fill="FFFFFF"/>
          <w:lang w:val="en-US"/>
        </w:rPr>
        <w:t xml:space="preserve"> </w:t>
      </w:r>
      <w:r w:rsidR="00910B6D">
        <w:rPr>
          <w:rFonts w:asciiTheme="majorHAnsi" w:eastAsia="Times New Roman" w:hAnsiTheme="majorHAnsi" w:cstheme="majorHAnsi"/>
          <w:color w:val="000000"/>
          <w:shd w:val="clear" w:color="auto" w:fill="FFFFFF"/>
          <w:lang w:val="en-US"/>
        </w:rPr>
        <w:t>SDGs</w:t>
      </w:r>
      <w:r w:rsidRPr="00313A2A">
        <w:rPr>
          <w:rFonts w:asciiTheme="majorHAnsi" w:eastAsia="Times New Roman" w:hAnsiTheme="majorHAnsi" w:cstheme="majorHAnsi"/>
          <w:color w:val="000000"/>
          <w:shd w:val="clear" w:color="auto" w:fill="FFFFFF"/>
          <w:lang w:val="en-US"/>
        </w:rPr>
        <w:t xml:space="preserve"> under review this year, including SDG5 on gender, SDG8 on decent work, and SDG14 on oceans.</w:t>
      </w:r>
    </w:p>
    <w:p w14:paraId="0A098CC7" w14:textId="09D9FFFB" w:rsidR="00B55B95" w:rsidRPr="00910B6D" w:rsidRDefault="00910B6D" w:rsidP="00313A2A">
      <w:pPr>
        <w:pStyle w:val="ListParagraph"/>
        <w:numPr>
          <w:ilvl w:val="0"/>
          <w:numId w:val="15"/>
        </w:numPr>
        <w:rPr>
          <w:rFonts w:asciiTheme="majorHAnsi" w:eastAsia="Times New Roman" w:hAnsiTheme="majorHAnsi" w:cstheme="majorHAnsi"/>
          <w:lang w:val="en-US"/>
        </w:rPr>
      </w:pPr>
      <w:r w:rsidRPr="00910B6D">
        <w:rPr>
          <w:rFonts w:asciiTheme="majorHAnsi" w:eastAsia="Times New Roman" w:hAnsiTheme="majorHAnsi" w:cstheme="majorHAnsi"/>
          <w:color w:val="000000"/>
          <w:shd w:val="clear" w:color="auto" w:fill="FFFFFF"/>
          <w:lang w:val="en-US"/>
        </w:rPr>
        <w:t>VNR analysis</w:t>
      </w:r>
      <w:r w:rsidR="00B55B95" w:rsidRPr="00910B6D">
        <w:rPr>
          <w:rFonts w:asciiTheme="majorHAnsi" w:eastAsia="Times New Roman" w:hAnsiTheme="majorHAnsi" w:cstheme="majorHAnsi"/>
          <w:color w:val="000000"/>
          <w:shd w:val="clear" w:color="auto" w:fill="FFFFFF"/>
          <w:lang w:val="en-US"/>
        </w:rPr>
        <w:t xml:space="preserve"> show</w:t>
      </w:r>
      <w:r>
        <w:rPr>
          <w:rFonts w:asciiTheme="majorHAnsi" w:eastAsia="Times New Roman" w:hAnsiTheme="majorHAnsi" w:cstheme="majorHAnsi"/>
          <w:color w:val="000000"/>
          <w:shd w:val="clear" w:color="auto" w:fill="FFFFFF"/>
          <w:lang w:val="en-US"/>
        </w:rPr>
        <w:t>s</w:t>
      </w:r>
      <w:r w:rsidR="00B55B95" w:rsidRPr="00910B6D">
        <w:rPr>
          <w:rFonts w:asciiTheme="majorHAnsi" w:eastAsia="Times New Roman" w:hAnsiTheme="majorHAnsi" w:cstheme="majorHAnsi"/>
          <w:color w:val="000000"/>
          <w:shd w:val="clear" w:color="auto" w:fill="FFFFFF"/>
          <w:lang w:val="en-US"/>
        </w:rPr>
        <w:t xml:space="preserve"> that countries are increasingly </w:t>
      </w:r>
      <w:r w:rsidR="00B55B95" w:rsidRPr="00910B6D">
        <w:rPr>
          <w:rFonts w:asciiTheme="majorHAnsi" w:eastAsia="Times New Roman" w:hAnsiTheme="majorHAnsi" w:cstheme="majorHAnsi"/>
          <w:b/>
          <w:bCs/>
          <w:color w:val="000000"/>
          <w:shd w:val="clear" w:color="auto" w:fill="FFFFFF"/>
          <w:lang w:val="en-US"/>
        </w:rPr>
        <w:t xml:space="preserve">incorporating the SDGs in their </w:t>
      </w:r>
      <w:r w:rsidRPr="00910B6D">
        <w:rPr>
          <w:rFonts w:asciiTheme="majorHAnsi" w:eastAsia="Times New Roman" w:hAnsiTheme="majorHAnsi" w:cstheme="majorHAnsi"/>
          <w:b/>
          <w:bCs/>
          <w:color w:val="000000"/>
          <w:shd w:val="clear" w:color="auto" w:fill="FFFFFF"/>
          <w:lang w:val="en-US"/>
        </w:rPr>
        <w:t>NDPs</w:t>
      </w:r>
      <w:r w:rsidR="00B55B95" w:rsidRPr="00910B6D">
        <w:rPr>
          <w:rFonts w:asciiTheme="majorHAnsi" w:eastAsia="Times New Roman" w:hAnsiTheme="majorHAnsi" w:cstheme="majorHAnsi"/>
          <w:color w:val="000000"/>
          <w:shd w:val="clear" w:color="auto" w:fill="FFFFFF"/>
          <w:lang w:val="en-US"/>
        </w:rPr>
        <w:t xml:space="preserve">, including all 36 countries who reported in 2024. </w:t>
      </w:r>
      <w:r w:rsidRPr="00910B6D">
        <w:rPr>
          <w:rFonts w:asciiTheme="majorHAnsi" w:eastAsia="Times New Roman" w:hAnsiTheme="majorHAnsi" w:cstheme="majorHAnsi"/>
          <w:color w:val="000000"/>
          <w:shd w:val="clear" w:color="auto" w:fill="FFFFFF"/>
          <w:lang w:val="en-US"/>
        </w:rPr>
        <w:t>A</w:t>
      </w:r>
      <w:r w:rsidR="00B55B95" w:rsidRPr="00910B6D">
        <w:rPr>
          <w:rFonts w:asciiTheme="majorHAnsi" w:eastAsia="Times New Roman" w:hAnsiTheme="majorHAnsi" w:cstheme="majorHAnsi"/>
          <w:color w:val="000000"/>
          <w:shd w:val="clear" w:color="auto" w:fill="FFFFFF"/>
          <w:lang w:val="en-US"/>
        </w:rPr>
        <w:t xml:space="preserve">ccess to justice, </w:t>
      </w:r>
      <w:r w:rsidRPr="00910B6D">
        <w:rPr>
          <w:rFonts w:asciiTheme="majorHAnsi" w:eastAsia="Times New Roman" w:hAnsiTheme="majorHAnsi" w:cstheme="majorHAnsi"/>
          <w:color w:val="000000"/>
          <w:shd w:val="clear" w:color="auto" w:fill="FFFFFF"/>
          <w:lang w:val="en-US"/>
        </w:rPr>
        <w:t xml:space="preserve">good governance, </w:t>
      </w:r>
      <w:r w:rsidR="00B55B95" w:rsidRPr="00910B6D">
        <w:rPr>
          <w:rFonts w:asciiTheme="majorHAnsi" w:eastAsia="Times New Roman" w:hAnsiTheme="majorHAnsi" w:cstheme="majorHAnsi"/>
          <w:color w:val="000000"/>
          <w:shd w:val="clear" w:color="auto" w:fill="FFFFFF"/>
          <w:lang w:val="en-US"/>
        </w:rPr>
        <w:t>public administration</w:t>
      </w:r>
      <w:r w:rsidRPr="00910B6D">
        <w:rPr>
          <w:rFonts w:asciiTheme="majorHAnsi" w:eastAsia="Times New Roman" w:hAnsiTheme="majorHAnsi" w:cstheme="majorHAnsi"/>
          <w:color w:val="000000"/>
          <w:shd w:val="clear" w:color="auto" w:fill="FFFFFF"/>
          <w:lang w:val="en-US"/>
        </w:rPr>
        <w:t xml:space="preserve"> and</w:t>
      </w:r>
      <w:r w:rsidR="00B55B95" w:rsidRPr="00910B6D">
        <w:rPr>
          <w:rFonts w:asciiTheme="majorHAnsi" w:eastAsia="Times New Roman" w:hAnsiTheme="majorHAnsi" w:cstheme="majorHAnsi"/>
          <w:color w:val="000000"/>
          <w:shd w:val="clear" w:color="auto" w:fill="FFFFFF"/>
          <w:lang w:val="en-US"/>
        </w:rPr>
        <w:t xml:space="preserve"> service </w:t>
      </w:r>
      <w:r w:rsidRPr="00910B6D">
        <w:rPr>
          <w:rFonts w:asciiTheme="majorHAnsi" w:eastAsia="Times New Roman" w:hAnsiTheme="majorHAnsi" w:cstheme="majorHAnsi"/>
          <w:color w:val="000000"/>
          <w:shd w:val="clear" w:color="auto" w:fill="FFFFFF"/>
          <w:lang w:val="en-US"/>
        </w:rPr>
        <w:t xml:space="preserve">delivery were all highlighted as key to </w:t>
      </w:r>
      <w:r>
        <w:rPr>
          <w:rFonts w:asciiTheme="majorHAnsi" w:eastAsia="Times New Roman" w:hAnsiTheme="majorHAnsi" w:cstheme="majorHAnsi"/>
          <w:color w:val="000000"/>
          <w:shd w:val="clear" w:color="auto" w:fill="FFFFFF"/>
          <w:lang w:val="en-US"/>
        </w:rPr>
        <w:t xml:space="preserve">varying </w:t>
      </w:r>
      <w:r w:rsidRPr="00910B6D">
        <w:rPr>
          <w:rFonts w:asciiTheme="majorHAnsi" w:eastAsia="Times New Roman" w:hAnsiTheme="majorHAnsi" w:cstheme="majorHAnsi"/>
          <w:color w:val="000000"/>
          <w:shd w:val="clear" w:color="auto" w:fill="FFFFFF"/>
          <w:lang w:val="en-US"/>
        </w:rPr>
        <w:t>countr</w:t>
      </w:r>
      <w:r>
        <w:rPr>
          <w:rFonts w:asciiTheme="majorHAnsi" w:eastAsia="Times New Roman" w:hAnsiTheme="majorHAnsi" w:cstheme="majorHAnsi"/>
          <w:color w:val="000000"/>
          <w:shd w:val="clear" w:color="auto" w:fill="FFFFFF"/>
          <w:lang w:val="en-US"/>
        </w:rPr>
        <w:t>ies’</w:t>
      </w:r>
      <w:r w:rsidRPr="00910B6D">
        <w:rPr>
          <w:rFonts w:asciiTheme="majorHAnsi" w:eastAsia="Times New Roman" w:hAnsiTheme="majorHAnsi" w:cstheme="majorHAnsi"/>
          <w:color w:val="000000"/>
          <w:shd w:val="clear" w:color="auto" w:fill="FFFFFF"/>
          <w:lang w:val="en-US"/>
        </w:rPr>
        <w:t xml:space="preserve"> national development</w:t>
      </w:r>
      <w:r w:rsidR="00B55B95" w:rsidRPr="00910B6D">
        <w:rPr>
          <w:rFonts w:asciiTheme="majorHAnsi" w:eastAsia="Times New Roman" w:hAnsiTheme="majorHAnsi" w:cstheme="majorHAnsi"/>
          <w:color w:val="000000"/>
          <w:shd w:val="clear" w:color="auto" w:fill="FFFFFF"/>
          <w:lang w:val="en-US"/>
        </w:rPr>
        <w:t xml:space="preserve">. </w:t>
      </w:r>
    </w:p>
    <w:p w14:paraId="5DD93109" w14:textId="130A79F4" w:rsidR="00FA6386" w:rsidRPr="00910B6D" w:rsidRDefault="00313A2A" w:rsidP="00313A2A">
      <w:pPr>
        <w:pStyle w:val="ListParagraph"/>
        <w:numPr>
          <w:ilvl w:val="0"/>
          <w:numId w:val="15"/>
        </w:numPr>
        <w:rPr>
          <w:rFonts w:asciiTheme="majorHAnsi" w:eastAsia="Times New Roman" w:hAnsiTheme="majorHAnsi" w:cstheme="majorHAnsi"/>
          <w:lang w:val="en-US"/>
        </w:rPr>
      </w:pPr>
      <w:r w:rsidRPr="00910B6D">
        <w:rPr>
          <w:rFonts w:asciiTheme="majorHAnsi" w:eastAsia="Times New Roman" w:hAnsiTheme="majorHAnsi" w:cstheme="majorHAnsi"/>
          <w:color w:val="000000"/>
          <w:shd w:val="clear" w:color="auto" w:fill="FFFFFF"/>
          <w:lang w:val="en-US"/>
        </w:rPr>
        <w:t>In a context of</w:t>
      </w:r>
      <w:r w:rsidR="00FA6386" w:rsidRPr="00910B6D">
        <w:rPr>
          <w:rFonts w:asciiTheme="majorHAnsi" w:eastAsia="Times New Roman" w:hAnsiTheme="majorHAnsi" w:cstheme="majorHAnsi"/>
          <w:color w:val="000000"/>
          <w:shd w:val="clear" w:color="auto" w:fill="FFFFFF"/>
          <w:lang w:val="en-US"/>
        </w:rPr>
        <w:t xml:space="preserve"> </w:t>
      </w:r>
      <w:r w:rsidR="00FA6386" w:rsidRPr="00910B6D">
        <w:rPr>
          <w:rFonts w:asciiTheme="majorHAnsi" w:eastAsia="Times New Roman" w:hAnsiTheme="majorHAnsi" w:cstheme="majorHAnsi"/>
          <w:b/>
          <w:bCs/>
          <w:color w:val="000000"/>
          <w:shd w:val="clear" w:color="auto" w:fill="FFFFFF"/>
          <w:lang w:val="en-US"/>
        </w:rPr>
        <w:t>ODA cuts</w:t>
      </w:r>
      <w:r w:rsidRPr="00910B6D">
        <w:rPr>
          <w:rFonts w:asciiTheme="majorHAnsi" w:eastAsia="Times New Roman" w:hAnsiTheme="majorHAnsi" w:cstheme="majorHAnsi"/>
          <w:b/>
          <w:bCs/>
          <w:color w:val="000000"/>
          <w:shd w:val="clear" w:color="auto" w:fill="FFFFFF"/>
          <w:lang w:val="en-US"/>
        </w:rPr>
        <w:t xml:space="preserve"> and constrained budgets</w:t>
      </w:r>
      <w:r w:rsidRPr="00910B6D">
        <w:rPr>
          <w:rFonts w:asciiTheme="majorHAnsi" w:eastAsia="Times New Roman" w:hAnsiTheme="majorHAnsi" w:cstheme="majorHAnsi"/>
          <w:color w:val="000000"/>
          <w:shd w:val="clear" w:color="auto" w:fill="FFFFFF"/>
          <w:lang w:val="en-US"/>
        </w:rPr>
        <w:t xml:space="preserve">, </w:t>
      </w:r>
      <w:r w:rsidR="00B55B95" w:rsidRPr="00910B6D">
        <w:rPr>
          <w:rFonts w:asciiTheme="majorHAnsi" w:eastAsia="Times New Roman" w:hAnsiTheme="majorHAnsi" w:cstheme="majorHAnsi"/>
          <w:color w:val="000000"/>
          <w:shd w:val="clear" w:color="auto" w:fill="FFFFFF"/>
          <w:lang w:val="en-US"/>
        </w:rPr>
        <w:t xml:space="preserve">tangible progress on </w:t>
      </w:r>
      <w:r w:rsidRPr="00910B6D">
        <w:rPr>
          <w:rFonts w:asciiTheme="majorHAnsi" w:eastAsia="Times New Roman" w:hAnsiTheme="majorHAnsi" w:cstheme="majorHAnsi"/>
          <w:color w:val="000000"/>
          <w:shd w:val="clear" w:color="auto" w:fill="FFFFFF"/>
          <w:lang w:val="en-US"/>
        </w:rPr>
        <w:t>SDG16 is key to</w:t>
      </w:r>
      <w:r w:rsidR="00FA6386" w:rsidRPr="00910B6D">
        <w:rPr>
          <w:rFonts w:asciiTheme="majorHAnsi" w:eastAsia="Times New Roman" w:hAnsiTheme="majorHAnsi" w:cstheme="majorHAnsi"/>
          <w:color w:val="000000"/>
          <w:shd w:val="clear" w:color="auto" w:fill="FFFFFF"/>
          <w:lang w:val="en-US"/>
        </w:rPr>
        <w:t xml:space="preserve"> </w:t>
      </w:r>
      <w:r w:rsidR="00B55B95" w:rsidRPr="00910B6D">
        <w:rPr>
          <w:rFonts w:asciiTheme="majorHAnsi" w:eastAsia="Times New Roman" w:hAnsiTheme="majorHAnsi" w:cstheme="majorHAnsi"/>
          <w:color w:val="000000"/>
          <w:shd w:val="clear" w:color="auto" w:fill="FFFFFF"/>
          <w:lang w:val="en-US"/>
        </w:rPr>
        <w:t xml:space="preserve">building international confidence </w:t>
      </w:r>
      <w:r w:rsidR="00910B6D" w:rsidRPr="00910B6D">
        <w:rPr>
          <w:rFonts w:asciiTheme="majorHAnsi" w:eastAsia="Times New Roman" w:hAnsiTheme="majorHAnsi" w:cstheme="majorHAnsi"/>
          <w:color w:val="000000"/>
          <w:shd w:val="clear" w:color="auto" w:fill="FFFFFF"/>
          <w:lang w:val="en-US"/>
        </w:rPr>
        <w:t xml:space="preserve">through </w:t>
      </w:r>
      <w:r w:rsidR="00FA6386" w:rsidRPr="00910B6D">
        <w:rPr>
          <w:rFonts w:asciiTheme="majorHAnsi" w:eastAsia="Times New Roman" w:hAnsiTheme="majorHAnsi" w:cstheme="majorHAnsi"/>
          <w:color w:val="000000"/>
          <w:shd w:val="clear" w:color="auto" w:fill="FFFFFF"/>
          <w:lang w:val="en-US"/>
        </w:rPr>
        <w:t xml:space="preserve">an </w:t>
      </w:r>
      <w:r w:rsidRPr="00910B6D">
        <w:rPr>
          <w:rFonts w:asciiTheme="majorHAnsi" w:eastAsia="Times New Roman" w:hAnsiTheme="majorHAnsi" w:cstheme="majorHAnsi"/>
          <w:color w:val="000000"/>
          <w:shd w:val="clear" w:color="auto" w:fill="FFFFFF"/>
          <w:lang w:val="en-US"/>
        </w:rPr>
        <w:t xml:space="preserve">enabling </w:t>
      </w:r>
      <w:r w:rsidR="00FA6386" w:rsidRPr="00910B6D">
        <w:rPr>
          <w:rFonts w:asciiTheme="majorHAnsi" w:eastAsia="Times New Roman" w:hAnsiTheme="majorHAnsi" w:cstheme="majorHAnsi"/>
          <w:color w:val="000000"/>
          <w:shd w:val="clear" w:color="auto" w:fill="FFFFFF"/>
          <w:lang w:val="en-US"/>
        </w:rPr>
        <w:t>environment</w:t>
      </w:r>
      <w:r w:rsidR="00910B6D">
        <w:rPr>
          <w:rFonts w:asciiTheme="majorHAnsi" w:eastAsia="Times New Roman" w:hAnsiTheme="majorHAnsi" w:cstheme="majorHAnsi"/>
          <w:color w:val="000000"/>
          <w:shd w:val="clear" w:color="auto" w:fill="FFFFFF"/>
          <w:lang w:val="en-US"/>
        </w:rPr>
        <w:t xml:space="preserve"> </w:t>
      </w:r>
      <w:r w:rsidR="00FA6386" w:rsidRPr="00910B6D">
        <w:rPr>
          <w:rFonts w:asciiTheme="majorHAnsi" w:eastAsia="Times New Roman" w:hAnsiTheme="majorHAnsi" w:cstheme="majorHAnsi"/>
          <w:color w:val="000000"/>
          <w:shd w:val="clear" w:color="auto" w:fill="FFFFFF"/>
          <w:lang w:val="en-US"/>
        </w:rPr>
        <w:t xml:space="preserve">for foreign </w:t>
      </w:r>
      <w:r w:rsidR="00B55B95" w:rsidRPr="00910B6D">
        <w:rPr>
          <w:rFonts w:asciiTheme="majorHAnsi" w:eastAsia="Times New Roman" w:hAnsiTheme="majorHAnsi" w:cstheme="majorHAnsi"/>
          <w:color w:val="000000"/>
          <w:shd w:val="clear" w:color="auto" w:fill="FFFFFF"/>
          <w:lang w:val="en-US"/>
        </w:rPr>
        <w:t xml:space="preserve">direct </w:t>
      </w:r>
      <w:r w:rsidR="00FA6386" w:rsidRPr="00910B6D">
        <w:rPr>
          <w:rFonts w:asciiTheme="majorHAnsi" w:eastAsia="Times New Roman" w:hAnsiTheme="majorHAnsi" w:cstheme="majorHAnsi"/>
          <w:color w:val="000000"/>
          <w:shd w:val="clear" w:color="auto" w:fill="FFFFFF"/>
          <w:lang w:val="en-US"/>
        </w:rPr>
        <w:t>investment</w:t>
      </w:r>
      <w:r w:rsidR="00910B6D" w:rsidRPr="00910B6D">
        <w:rPr>
          <w:rFonts w:asciiTheme="majorHAnsi" w:eastAsia="Times New Roman" w:hAnsiTheme="majorHAnsi" w:cstheme="majorHAnsi"/>
          <w:color w:val="000000"/>
          <w:shd w:val="clear" w:color="auto" w:fill="FFFFFF"/>
          <w:lang w:val="en-US"/>
        </w:rPr>
        <w:t>, highlighting the economic impetus for investing in peace</w:t>
      </w:r>
      <w:r w:rsidR="00910B6D">
        <w:rPr>
          <w:rFonts w:asciiTheme="majorHAnsi" w:eastAsia="Times New Roman" w:hAnsiTheme="majorHAnsi" w:cstheme="majorHAnsi"/>
          <w:color w:val="000000"/>
          <w:shd w:val="clear" w:color="auto" w:fill="FFFFFF"/>
          <w:lang w:val="en-US"/>
        </w:rPr>
        <w:t>, security</w:t>
      </w:r>
      <w:r w:rsidR="00910B6D" w:rsidRPr="00910B6D">
        <w:rPr>
          <w:rFonts w:asciiTheme="majorHAnsi" w:eastAsia="Times New Roman" w:hAnsiTheme="majorHAnsi" w:cstheme="majorHAnsi"/>
          <w:color w:val="000000"/>
          <w:shd w:val="clear" w:color="auto" w:fill="FFFFFF"/>
          <w:lang w:val="en-US"/>
        </w:rPr>
        <w:t>, justice, equality and effective institutions.</w:t>
      </w:r>
      <w:r w:rsidR="00B55B95" w:rsidRPr="00910B6D">
        <w:rPr>
          <w:rFonts w:asciiTheme="majorHAnsi" w:eastAsia="Times New Roman" w:hAnsiTheme="majorHAnsi" w:cstheme="majorHAnsi"/>
          <w:color w:val="000000"/>
          <w:shd w:val="clear" w:color="auto" w:fill="FFFFFF"/>
          <w:lang w:val="en-US"/>
        </w:rPr>
        <w:t xml:space="preserve"> </w:t>
      </w:r>
    </w:p>
    <w:p w14:paraId="30F95820" w14:textId="474F6502" w:rsidR="00910B6D" w:rsidRPr="00910B6D" w:rsidRDefault="00B55B95" w:rsidP="00910B6D">
      <w:pPr>
        <w:pStyle w:val="ListParagraph"/>
        <w:numPr>
          <w:ilvl w:val="0"/>
          <w:numId w:val="15"/>
        </w:numPr>
        <w:rPr>
          <w:rFonts w:asciiTheme="majorHAnsi" w:eastAsia="Times New Roman" w:hAnsiTheme="majorHAnsi" w:cstheme="majorHAnsi"/>
          <w:color w:val="000000"/>
          <w:shd w:val="clear" w:color="auto" w:fill="FFFFFF"/>
          <w:lang w:val="en-US"/>
        </w:rPr>
      </w:pPr>
      <w:r w:rsidRPr="00B55B95">
        <w:rPr>
          <w:rFonts w:asciiTheme="majorHAnsi" w:eastAsia="Times New Roman" w:hAnsiTheme="majorHAnsi" w:cstheme="majorHAnsi"/>
          <w:b/>
          <w:bCs/>
          <w:color w:val="000000"/>
          <w:shd w:val="clear" w:color="auto" w:fill="FFFFFF"/>
          <w:lang w:val="en-US"/>
        </w:rPr>
        <w:t>Transparency and accountability in budgeting</w:t>
      </w:r>
      <w:r>
        <w:rPr>
          <w:rFonts w:asciiTheme="majorHAnsi" w:eastAsia="Times New Roman" w:hAnsiTheme="majorHAnsi" w:cstheme="majorHAnsi"/>
          <w:color w:val="000000"/>
          <w:shd w:val="clear" w:color="auto" w:fill="FFFFFF"/>
          <w:lang w:val="en-US"/>
        </w:rPr>
        <w:t xml:space="preserve"> is </w:t>
      </w:r>
      <w:r w:rsidR="00910B6D">
        <w:rPr>
          <w:rFonts w:asciiTheme="majorHAnsi" w:eastAsia="Times New Roman" w:hAnsiTheme="majorHAnsi" w:cstheme="majorHAnsi"/>
          <w:color w:val="000000"/>
          <w:shd w:val="clear" w:color="auto" w:fill="FFFFFF"/>
          <w:lang w:val="en-US"/>
        </w:rPr>
        <w:t>vital</w:t>
      </w:r>
      <w:r>
        <w:rPr>
          <w:rFonts w:asciiTheme="majorHAnsi" w:eastAsia="Times New Roman" w:hAnsiTheme="majorHAnsi" w:cstheme="majorHAnsi"/>
          <w:color w:val="000000"/>
          <w:shd w:val="clear" w:color="auto" w:fill="FFFFFF"/>
          <w:lang w:val="en-US"/>
        </w:rPr>
        <w:t xml:space="preserve"> to addressing constrained budgets, as well as reducing corruption.</w:t>
      </w:r>
      <w:r w:rsidR="00910B6D" w:rsidRPr="00910B6D">
        <w:rPr>
          <w:rFonts w:asciiTheme="majorHAnsi" w:eastAsia="Times New Roman" w:hAnsiTheme="majorHAnsi" w:cstheme="majorHAnsi"/>
          <w:b/>
          <w:bCs/>
          <w:color w:val="000000"/>
          <w:shd w:val="clear" w:color="auto" w:fill="FFFFFF"/>
          <w:lang w:val="en-US"/>
        </w:rPr>
        <w:t xml:space="preserve"> </w:t>
      </w:r>
      <w:r w:rsidR="00910B6D" w:rsidRPr="00B55B95">
        <w:rPr>
          <w:rFonts w:asciiTheme="majorHAnsi" w:eastAsia="Times New Roman" w:hAnsiTheme="majorHAnsi" w:cstheme="majorHAnsi"/>
          <w:b/>
          <w:bCs/>
          <w:color w:val="000000"/>
          <w:shd w:val="clear" w:color="auto" w:fill="FFFFFF"/>
          <w:lang w:val="en-US"/>
        </w:rPr>
        <w:t>Civil society plays a critical role</w:t>
      </w:r>
      <w:r w:rsidR="00910B6D">
        <w:rPr>
          <w:rFonts w:asciiTheme="majorHAnsi" w:eastAsia="Times New Roman" w:hAnsiTheme="majorHAnsi" w:cstheme="majorHAnsi"/>
          <w:color w:val="000000"/>
          <w:shd w:val="clear" w:color="auto" w:fill="FFFFFF"/>
          <w:lang w:val="en-US"/>
        </w:rPr>
        <w:t xml:space="preserve"> in this, through</w:t>
      </w:r>
      <w:r w:rsidR="00910B6D" w:rsidRPr="00313A2A">
        <w:rPr>
          <w:rFonts w:asciiTheme="majorHAnsi" w:eastAsia="Times New Roman" w:hAnsiTheme="majorHAnsi" w:cstheme="majorHAnsi"/>
          <w:color w:val="000000"/>
          <w:shd w:val="clear" w:color="auto" w:fill="FFFFFF"/>
          <w:lang w:val="en-US"/>
        </w:rPr>
        <w:t xml:space="preserve"> front-line service delivery</w:t>
      </w:r>
      <w:r w:rsidR="00910B6D">
        <w:rPr>
          <w:rFonts w:asciiTheme="majorHAnsi" w:eastAsia="Times New Roman" w:hAnsiTheme="majorHAnsi" w:cstheme="majorHAnsi"/>
          <w:color w:val="000000"/>
          <w:shd w:val="clear" w:color="auto" w:fill="FFFFFF"/>
          <w:lang w:val="en-US"/>
        </w:rPr>
        <w:t xml:space="preserve"> </w:t>
      </w:r>
      <w:r w:rsidR="00910B6D" w:rsidRPr="00313A2A">
        <w:rPr>
          <w:rFonts w:asciiTheme="majorHAnsi" w:eastAsia="Times New Roman" w:hAnsiTheme="majorHAnsi" w:cstheme="majorHAnsi"/>
          <w:color w:val="000000"/>
          <w:shd w:val="clear" w:color="auto" w:fill="FFFFFF"/>
          <w:lang w:val="en-US"/>
        </w:rPr>
        <w:t>and holding governments</w:t>
      </w:r>
      <w:r w:rsidR="00910B6D">
        <w:rPr>
          <w:rFonts w:asciiTheme="majorHAnsi" w:eastAsia="Times New Roman" w:hAnsiTheme="majorHAnsi" w:cstheme="majorHAnsi"/>
          <w:color w:val="000000"/>
          <w:shd w:val="clear" w:color="auto" w:fill="FFFFFF"/>
          <w:lang w:val="en-US"/>
        </w:rPr>
        <w:t xml:space="preserve"> and others</w:t>
      </w:r>
      <w:r w:rsidR="00910B6D" w:rsidRPr="00313A2A">
        <w:rPr>
          <w:rFonts w:asciiTheme="majorHAnsi" w:eastAsia="Times New Roman" w:hAnsiTheme="majorHAnsi" w:cstheme="majorHAnsi"/>
          <w:color w:val="000000"/>
          <w:shd w:val="clear" w:color="auto" w:fill="FFFFFF"/>
          <w:lang w:val="en-US"/>
        </w:rPr>
        <w:t xml:space="preserve"> account</w:t>
      </w:r>
      <w:r w:rsidR="00910B6D">
        <w:rPr>
          <w:rFonts w:asciiTheme="majorHAnsi" w:eastAsia="Times New Roman" w:hAnsiTheme="majorHAnsi" w:cstheme="majorHAnsi"/>
          <w:color w:val="000000"/>
          <w:shd w:val="clear" w:color="auto" w:fill="FFFFFF"/>
          <w:lang w:val="en-US"/>
        </w:rPr>
        <w:t>able, and should be meaningfully included in the VNR process</w:t>
      </w:r>
      <w:r w:rsidR="00910B6D" w:rsidRPr="00313A2A">
        <w:rPr>
          <w:rFonts w:asciiTheme="majorHAnsi" w:eastAsia="Times New Roman" w:hAnsiTheme="majorHAnsi" w:cstheme="majorHAnsi"/>
          <w:color w:val="000000"/>
          <w:shd w:val="clear" w:color="auto" w:fill="FFFFFF"/>
          <w:lang w:val="en-US"/>
        </w:rPr>
        <w:t>.</w:t>
      </w:r>
    </w:p>
    <w:p w14:paraId="48EFADFE" w14:textId="5DD59548" w:rsidR="00910B6D" w:rsidRPr="00910B6D" w:rsidRDefault="00910B6D" w:rsidP="00910B6D">
      <w:pPr>
        <w:pStyle w:val="ListParagraph"/>
        <w:numPr>
          <w:ilvl w:val="0"/>
          <w:numId w:val="15"/>
        </w:numPr>
        <w:rPr>
          <w:rFonts w:asciiTheme="majorHAnsi" w:eastAsia="Times New Roman" w:hAnsiTheme="majorHAnsi" w:cstheme="majorHAnsi"/>
          <w:lang w:val="en-US"/>
        </w:rPr>
      </w:pPr>
      <w:r>
        <w:rPr>
          <w:rFonts w:asciiTheme="majorHAnsi" w:eastAsia="Times New Roman" w:hAnsiTheme="majorHAnsi" w:cstheme="majorHAnsi"/>
          <w:b/>
          <w:bCs/>
          <w:color w:val="000000"/>
          <w:shd w:val="clear" w:color="auto" w:fill="FFFFFF"/>
          <w:lang w:val="en-US"/>
        </w:rPr>
        <w:t>Strengthening p</w:t>
      </w:r>
      <w:r w:rsidRPr="00B55B95">
        <w:rPr>
          <w:rFonts w:asciiTheme="majorHAnsi" w:eastAsia="Times New Roman" w:hAnsiTheme="majorHAnsi" w:cstheme="majorHAnsi"/>
          <w:b/>
          <w:bCs/>
          <w:color w:val="000000"/>
          <w:shd w:val="clear" w:color="auto" w:fill="FFFFFF"/>
          <w:lang w:val="en-US"/>
        </w:rPr>
        <w:t>ublic institutions and public administration</w:t>
      </w:r>
      <w:r w:rsidRPr="00313A2A">
        <w:rPr>
          <w:rFonts w:asciiTheme="majorHAnsi" w:eastAsia="Times New Roman" w:hAnsiTheme="majorHAnsi" w:cstheme="majorHAnsi"/>
          <w:color w:val="000000"/>
          <w:shd w:val="clear" w:color="auto" w:fill="FFFFFF"/>
          <w:lang w:val="en-US"/>
        </w:rPr>
        <w:t xml:space="preserve"> </w:t>
      </w:r>
      <w:r>
        <w:rPr>
          <w:rFonts w:asciiTheme="majorHAnsi" w:eastAsia="Times New Roman" w:hAnsiTheme="majorHAnsi" w:cstheme="majorHAnsi"/>
          <w:color w:val="000000"/>
          <w:shd w:val="clear" w:color="auto" w:fill="FFFFFF"/>
          <w:lang w:val="en-US"/>
        </w:rPr>
        <w:t>can support</w:t>
      </w:r>
      <w:r w:rsidRPr="00313A2A">
        <w:rPr>
          <w:rFonts w:asciiTheme="majorHAnsi" w:eastAsia="Times New Roman" w:hAnsiTheme="majorHAnsi" w:cstheme="majorHAnsi"/>
          <w:color w:val="000000"/>
          <w:shd w:val="clear" w:color="auto" w:fill="FFFFFF"/>
          <w:lang w:val="en-US"/>
        </w:rPr>
        <w:t xml:space="preserve"> </w:t>
      </w:r>
      <w:r>
        <w:rPr>
          <w:rFonts w:asciiTheme="majorHAnsi" w:eastAsia="Times New Roman" w:hAnsiTheme="majorHAnsi" w:cstheme="majorHAnsi"/>
          <w:color w:val="000000"/>
          <w:shd w:val="clear" w:color="auto" w:fill="FFFFFF"/>
          <w:lang w:val="en-US"/>
        </w:rPr>
        <w:t xml:space="preserve">increased </w:t>
      </w:r>
      <w:r w:rsidRPr="00313A2A">
        <w:rPr>
          <w:rFonts w:asciiTheme="majorHAnsi" w:eastAsia="Times New Roman" w:hAnsiTheme="majorHAnsi" w:cstheme="majorHAnsi"/>
          <w:color w:val="000000"/>
          <w:shd w:val="clear" w:color="auto" w:fill="FFFFFF"/>
          <w:lang w:val="en-US"/>
        </w:rPr>
        <w:t>policy coherence and budget alignment</w:t>
      </w:r>
      <w:r>
        <w:rPr>
          <w:rFonts w:asciiTheme="majorHAnsi" w:eastAsia="Times New Roman" w:hAnsiTheme="majorHAnsi" w:cstheme="majorHAnsi"/>
          <w:color w:val="000000"/>
          <w:shd w:val="clear" w:color="auto" w:fill="FFFFFF"/>
          <w:lang w:val="en-US"/>
        </w:rPr>
        <w:t>, while a results-based framework can improve service delivery</w:t>
      </w:r>
      <w:r w:rsidRPr="00313A2A">
        <w:rPr>
          <w:rFonts w:asciiTheme="majorHAnsi" w:eastAsia="Times New Roman" w:hAnsiTheme="majorHAnsi" w:cstheme="majorHAnsi"/>
          <w:color w:val="000000"/>
          <w:shd w:val="clear" w:color="auto" w:fill="FFFFFF"/>
          <w:lang w:val="en-US"/>
        </w:rPr>
        <w:t>.</w:t>
      </w:r>
      <w:r>
        <w:rPr>
          <w:rFonts w:asciiTheme="majorHAnsi" w:eastAsia="Times New Roman" w:hAnsiTheme="majorHAnsi" w:cstheme="majorHAnsi"/>
          <w:color w:val="000000"/>
          <w:shd w:val="clear" w:color="auto" w:fill="FFFFFF"/>
          <w:lang w:val="en-US"/>
        </w:rPr>
        <w:t xml:space="preserve"> This is </w:t>
      </w:r>
      <w:r w:rsidRPr="00910B6D">
        <w:rPr>
          <w:rFonts w:asciiTheme="majorHAnsi" w:eastAsia="Times New Roman" w:hAnsiTheme="majorHAnsi" w:cstheme="majorHAnsi"/>
          <w:color w:val="000000"/>
          <w:shd w:val="clear" w:color="auto" w:fill="FFFFFF"/>
          <w:lang w:val="en-US"/>
        </w:rPr>
        <w:t>fundamental to meeting daily needs</w:t>
      </w:r>
      <w:r>
        <w:rPr>
          <w:rFonts w:asciiTheme="majorHAnsi" w:eastAsia="Times New Roman" w:hAnsiTheme="majorHAnsi" w:cstheme="majorHAnsi"/>
          <w:color w:val="000000"/>
          <w:shd w:val="clear" w:color="auto" w:fill="FFFFFF"/>
          <w:lang w:val="en-US"/>
        </w:rPr>
        <w:t>,</w:t>
      </w:r>
      <w:r w:rsidRPr="00910B6D">
        <w:rPr>
          <w:rFonts w:asciiTheme="majorHAnsi" w:eastAsia="Times New Roman" w:hAnsiTheme="majorHAnsi" w:cstheme="majorHAnsi"/>
          <w:color w:val="000000"/>
          <w:shd w:val="clear" w:color="auto" w:fill="FFFFFF"/>
          <w:lang w:val="en-US"/>
        </w:rPr>
        <w:t xml:space="preserve"> fostering trust</w:t>
      </w:r>
      <w:r>
        <w:rPr>
          <w:rFonts w:asciiTheme="majorHAnsi" w:eastAsia="Times New Roman" w:hAnsiTheme="majorHAnsi" w:cstheme="majorHAnsi"/>
          <w:color w:val="000000"/>
          <w:shd w:val="clear" w:color="auto" w:fill="FFFFFF"/>
          <w:lang w:val="en-US"/>
        </w:rPr>
        <w:t xml:space="preserve"> and strengthening the social contract.</w:t>
      </w:r>
    </w:p>
    <w:p w14:paraId="22B2E7A6" w14:textId="5324AAD2" w:rsidR="00910B6D" w:rsidRPr="00910B6D" w:rsidRDefault="00910B6D" w:rsidP="00910B6D">
      <w:pPr>
        <w:pStyle w:val="ListParagraph"/>
        <w:numPr>
          <w:ilvl w:val="0"/>
          <w:numId w:val="15"/>
        </w:numPr>
        <w:rPr>
          <w:rFonts w:asciiTheme="majorHAnsi" w:eastAsia="Times New Roman" w:hAnsiTheme="majorHAnsi" w:cstheme="majorHAnsi"/>
          <w:lang w:val="en-US"/>
        </w:rPr>
      </w:pPr>
      <w:r w:rsidRPr="00B55B95">
        <w:rPr>
          <w:rFonts w:asciiTheme="majorHAnsi" w:eastAsia="Times New Roman" w:hAnsiTheme="majorHAnsi" w:cstheme="majorHAnsi"/>
          <w:b/>
          <w:bCs/>
          <w:color w:val="000000"/>
          <w:shd w:val="clear" w:color="auto" w:fill="FFFFFF"/>
          <w:lang w:val="en-US"/>
        </w:rPr>
        <w:t>Inclusive consultations are key</w:t>
      </w:r>
      <w:r>
        <w:rPr>
          <w:rFonts w:asciiTheme="majorHAnsi" w:eastAsia="Times New Roman" w:hAnsiTheme="majorHAnsi" w:cstheme="majorHAnsi"/>
          <w:color w:val="000000"/>
          <w:shd w:val="clear" w:color="auto" w:fill="FFFFFF"/>
          <w:lang w:val="en-US"/>
        </w:rPr>
        <w:t xml:space="preserve"> to reflect the views of historically underrepresented groups. Examples include assemblies to promote participatory governance for indigenous communities, a youth needs survey that informs the VNR, and a LNOB mapping to understand t</w:t>
      </w:r>
      <w:r w:rsidR="00BD16B3">
        <w:rPr>
          <w:rFonts w:asciiTheme="majorHAnsi" w:eastAsia="Times New Roman" w:hAnsiTheme="majorHAnsi" w:cstheme="majorHAnsi"/>
          <w:color w:val="000000"/>
          <w:shd w:val="clear" w:color="auto" w:fill="FFFFFF"/>
          <w:lang w:val="en-US"/>
        </w:rPr>
        <w:t>he</w:t>
      </w:r>
      <w:r>
        <w:rPr>
          <w:rFonts w:asciiTheme="majorHAnsi" w:eastAsia="Times New Roman" w:hAnsiTheme="majorHAnsi" w:cstheme="majorHAnsi"/>
          <w:color w:val="000000"/>
          <w:shd w:val="clear" w:color="auto" w:fill="FFFFFF"/>
          <w:lang w:val="en-US"/>
        </w:rPr>
        <w:t xml:space="preserve"> needs of different communities.</w:t>
      </w:r>
    </w:p>
    <w:p w14:paraId="782834A1" w14:textId="4E8D20D8" w:rsidR="00910B6D" w:rsidRPr="00910B6D" w:rsidRDefault="00910B6D" w:rsidP="00910B6D">
      <w:pPr>
        <w:pStyle w:val="ListParagraph"/>
        <w:numPr>
          <w:ilvl w:val="0"/>
          <w:numId w:val="15"/>
        </w:numPr>
        <w:rPr>
          <w:rFonts w:asciiTheme="majorHAnsi" w:eastAsia="Times New Roman" w:hAnsiTheme="majorHAnsi" w:cstheme="majorHAnsi"/>
          <w:b/>
          <w:bCs/>
          <w:lang w:val="en-US"/>
        </w:rPr>
      </w:pPr>
      <w:r w:rsidRPr="00910B6D">
        <w:rPr>
          <w:rFonts w:asciiTheme="majorHAnsi" w:eastAsia="Times New Roman" w:hAnsiTheme="majorHAnsi" w:cstheme="majorHAnsi"/>
          <w:color w:val="000000"/>
          <w:shd w:val="clear" w:color="auto" w:fill="FFFFFF"/>
          <w:lang w:val="en-US"/>
        </w:rPr>
        <w:t>Youth increasingly support SDG16 and democratic principles</w:t>
      </w:r>
      <w:r>
        <w:rPr>
          <w:rFonts w:asciiTheme="majorHAnsi" w:eastAsia="Times New Roman" w:hAnsiTheme="majorHAnsi" w:cstheme="majorHAnsi"/>
          <w:b/>
          <w:bCs/>
          <w:color w:val="000000"/>
          <w:shd w:val="clear" w:color="auto" w:fill="FFFFFF"/>
          <w:lang w:val="en-US"/>
        </w:rPr>
        <w:t xml:space="preserve">, </w:t>
      </w:r>
      <w:r w:rsidRPr="00910B6D">
        <w:rPr>
          <w:rFonts w:asciiTheme="majorHAnsi" w:eastAsia="Times New Roman" w:hAnsiTheme="majorHAnsi" w:cstheme="majorHAnsi"/>
          <w:color w:val="000000"/>
          <w:shd w:val="clear" w:color="auto" w:fill="FFFFFF"/>
          <w:lang w:val="en-US"/>
        </w:rPr>
        <w:t xml:space="preserve">but </w:t>
      </w:r>
      <w:r w:rsidRPr="00910B6D">
        <w:rPr>
          <w:rFonts w:asciiTheme="majorHAnsi" w:eastAsia="Times New Roman" w:hAnsiTheme="majorHAnsi" w:cstheme="majorHAnsi"/>
          <w:b/>
          <w:bCs/>
          <w:color w:val="000000"/>
          <w:shd w:val="clear" w:color="auto" w:fill="FFFFFF"/>
          <w:lang w:val="en-US"/>
        </w:rPr>
        <w:t>growing disillusionment in electoral democracy is eroding trust.</w:t>
      </w:r>
    </w:p>
    <w:p w14:paraId="744CE8E3" w14:textId="358418B5" w:rsidR="00FA6386" w:rsidRPr="00313A2A" w:rsidRDefault="00FA6386" w:rsidP="00313A2A">
      <w:pPr>
        <w:pStyle w:val="ListParagraph"/>
        <w:numPr>
          <w:ilvl w:val="0"/>
          <w:numId w:val="15"/>
        </w:numPr>
        <w:rPr>
          <w:rFonts w:asciiTheme="majorHAnsi" w:eastAsia="Times New Roman" w:hAnsiTheme="majorHAnsi" w:cstheme="majorHAnsi"/>
          <w:lang w:val="en-US"/>
        </w:rPr>
      </w:pPr>
      <w:r w:rsidRPr="00313A2A">
        <w:rPr>
          <w:rFonts w:asciiTheme="majorHAnsi" w:eastAsia="Times New Roman" w:hAnsiTheme="majorHAnsi" w:cstheme="majorHAnsi"/>
          <w:color w:val="000000"/>
          <w:shd w:val="clear" w:color="auto" w:fill="FFFFFF"/>
          <w:lang w:val="en-US"/>
        </w:rPr>
        <w:t xml:space="preserve">SDG16 and human rights </w:t>
      </w:r>
      <w:r w:rsidR="00910B6D">
        <w:rPr>
          <w:rFonts w:asciiTheme="majorHAnsi" w:eastAsia="Times New Roman" w:hAnsiTheme="majorHAnsi" w:cstheme="majorHAnsi"/>
          <w:color w:val="000000"/>
          <w:shd w:val="clear" w:color="auto" w:fill="FFFFFF"/>
          <w:lang w:val="en-US"/>
        </w:rPr>
        <w:t xml:space="preserve">are applicable </w:t>
      </w:r>
      <w:r w:rsidRPr="00313A2A">
        <w:rPr>
          <w:rFonts w:asciiTheme="majorHAnsi" w:eastAsia="Times New Roman" w:hAnsiTheme="majorHAnsi" w:cstheme="majorHAnsi"/>
          <w:color w:val="000000"/>
          <w:shd w:val="clear" w:color="auto" w:fill="FFFFFF"/>
          <w:lang w:val="en-US"/>
        </w:rPr>
        <w:t xml:space="preserve">in </w:t>
      </w:r>
      <w:r w:rsidRPr="00B55B95">
        <w:rPr>
          <w:rFonts w:asciiTheme="majorHAnsi" w:eastAsia="Times New Roman" w:hAnsiTheme="majorHAnsi" w:cstheme="majorHAnsi"/>
          <w:b/>
          <w:bCs/>
          <w:color w:val="000000"/>
          <w:shd w:val="clear" w:color="auto" w:fill="FFFFFF"/>
          <w:lang w:val="en-US"/>
        </w:rPr>
        <w:t>energy transitions and emerging markets</w:t>
      </w:r>
      <w:r w:rsidR="00313A2A">
        <w:rPr>
          <w:rFonts w:asciiTheme="majorHAnsi" w:eastAsia="Times New Roman" w:hAnsiTheme="majorHAnsi" w:cstheme="majorHAnsi"/>
          <w:color w:val="000000"/>
          <w:shd w:val="clear" w:color="auto" w:fill="FFFFFF"/>
          <w:lang w:val="en-US"/>
        </w:rPr>
        <w:t>, including critical mineral,</w:t>
      </w:r>
      <w:r w:rsidRPr="00313A2A">
        <w:rPr>
          <w:rFonts w:asciiTheme="majorHAnsi" w:eastAsia="Times New Roman" w:hAnsiTheme="majorHAnsi" w:cstheme="majorHAnsi"/>
          <w:color w:val="000000"/>
          <w:shd w:val="clear" w:color="auto" w:fill="FFFFFF"/>
          <w:lang w:val="en-US"/>
        </w:rPr>
        <w:t xml:space="preserve"> </w:t>
      </w:r>
      <w:r w:rsidR="00910B6D">
        <w:rPr>
          <w:rFonts w:asciiTheme="majorHAnsi" w:eastAsia="Times New Roman" w:hAnsiTheme="majorHAnsi" w:cstheme="majorHAnsi"/>
          <w:color w:val="000000"/>
          <w:shd w:val="clear" w:color="auto" w:fill="FFFFFF"/>
          <w:lang w:val="en-US"/>
        </w:rPr>
        <w:t>and</w:t>
      </w:r>
      <w:r w:rsidRPr="00313A2A">
        <w:rPr>
          <w:rFonts w:asciiTheme="majorHAnsi" w:eastAsia="Times New Roman" w:hAnsiTheme="majorHAnsi" w:cstheme="majorHAnsi"/>
          <w:color w:val="000000"/>
          <w:shd w:val="clear" w:color="auto" w:fill="FFFFFF"/>
          <w:lang w:val="en-US"/>
        </w:rPr>
        <w:t xml:space="preserve"> support local communities and national development</w:t>
      </w:r>
      <w:r w:rsidR="00910B6D">
        <w:rPr>
          <w:rFonts w:asciiTheme="majorHAnsi" w:eastAsia="Times New Roman" w:hAnsiTheme="majorHAnsi" w:cstheme="majorHAnsi"/>
          <w:color w:val="000000"/>
          <w:shd w:val="clear" w:color="auto" w:fill="FFFFFF"/>
          <w:lang w:val="en-US"/>
        </w:rPr>
        <w:t xml:space="preserve"> priorities</w:t>
      </w:r>
      <w:r w:rsidRPr="00313A2A">
        <w:rPr>
          <w:rFonts w:asciiTheme="majorHAnsi" w:eastAsia="Times New Roman" w:hAnsiTheme="majorHAnsi" w:cstheme="majorHAnsi"/>
          <w:color w:val="000000"/>
          <w:shd w:val="clear" w:color="auto" w:fill="FFFFFF"/>
          <w:lang w:val="en-US"/>
        </w:rPr>
        <w:t>, now and in the future. </w:t>
      </w:r>
    </w:p>
    <w:p w14:paraId="260FA733" w14:textId="3E7AA189" w:rsidR="00FA6386" w:rsidRPr="00B55B95" w:rsidRDefault="00313A2A" w:rsidP="00313A2A">
      <w:pPr>
        <w:pStyle w:val="ListParagraph"/>
        <w:numPr>
          <w:ilvl w:val="0"/>
          <w:numId w:val="15"/>
        </w:numPr>
        <w:rPr>
          <w:rFonts w:asciiTheme="majorHAnsi" w:eastAsia="Times New Roman" w:hAnsiTheme="majorHAnsi" w:cstheme="majorHAnsi"/>
          <w:lang w:val="en-US"/>
        </w:rPr>
      </w:pPr>
      <w:r w:rsidRPr="00B55B95">
        <w:rPr>
          <w:rFonts w:asciiTheme="majorHAnsi" w:eastAsia="Times New Roman" w:hAnsiTheme="majorHAnsi" w:cstheme="majorHAnsi"/>
          <w:b/>
          <w:bCs/>
          <w:color w:val="000000"/>
          <w:shd w:val="clear" w:color="auto" w:fill="FFFFFF"/>
          <w:lang w:val="en-US"/>
        </w:rPr>
        <w:t>L</w:t>
      </w:r>
      <w:r w:rsidR="00FA6386" w:rsidRPr="00B55B95">
        <w:rPr>
          <w:rFonts w:asciiTheme="majorHAnsi" w:eastAsia="Times New Roman" w:hAnsiTheme="majorHAnsi" w:cstheme="majorHAnsi"/>
          <w:b/>
          <w:bCs/>
          <w:color w:val="000000"/>
          <w:shd w:val="clear" w:color="auto" w:fill="FFFFFF"/>
          <w:lang w:val="en-US"/>
        </w:rPr>
        <w:t>ocally grounded data, cross-regional learning, and national statistics offices</w:t>
      </w:r>
      <w:r w:rsidR="00FA6386" w:rsidRPr="00313A2A">
        <w:rPr>
          <w:rFonts w:asciiTheme="majorHAnsi" w:eastAsia="Times New Roman" w:hAnsiTheme="majorHAnsi" w:cstheme="majorHAnsi"/>
          <w:color w:val="000000"/>
          <w:shd w:val="clear" w:color="auto" w:fill="FFFFFF"/>
          <w:lang w:val="en-US"/>
        </w:rPr>
        <w:t xml:space="preserve"> </w:t>
      </w:r>
      <w:r>
        <w:rPr>
          <w:rFonts w:asciiTheme="majorHAnsi" w:eastAsia="Times New Roman" w:hAnsiTheme="majorHAnsi" w:cstheme="majorHAnsi"/>
          <w:color w:val="000000"/>
          <w:shd w:val="clear" w:color="auto" w:fill="FFFFFF"/>
          <w:lang w:val="en-US"/>
        </w:rPr>
        <w:t>are all key to</w:t>
      </w:r>
      <w:r w:rsidR="00FA6386" w:rsidRPr="00313A2A">
        <w:rPr>
          <w:rFonts w:asciiTheme="majorHAnsi" w:eastAsia="Times New Roman" w:hAnsiTheme="majorHAnsi" w:cstheme="majorHAnsi"/>
          <w:color w:val="000000"/>
          <w:shd w:val="clear" w:color="auto" w:fill="FFFFFF"/>
          <w:lang w:val="en-US"/>
        </w:rPr>
        <w:t xml:space="preserve"> reducing gaps between people and governments</w:t>
      </w:r>
      <w:r w:rsidR="00B55B95">
        <w:rPr>
          <w:rFonts w:asciiTheme="majorHAnsi" w:eastAsia="Times New Roman" w:hAnsiTheme="majorHAnsi" w:cstheme="majorHAnsi"/>
          <w:color w:val="000000"/>
          <w:shd w:val="clear" w:color="auto" w:fill="FFFFFF"/>
          <w:lang w:val="en-US"/>
        </w:rPr>
        <w:t xml:space="preserve"> and humanizing data points</w:t>
      </w:r>
      <w:r w:rsidR="00FA6386" w:rsidRPr="00313A2A">
        <w:rPr>
          <w:rFonts w:asciiTheme="majorHAnsi" w:eastAsia="Times New Roman" w:hAnsiTheme="majorHAnsi" w:cstheme="majorHAnsi"/>
          <w:color w:val="000000"/>
          <w:shd w:val="clear" w:color="auto" w:fill="FFFFFF"/>
          <w:lang w:val="en-US"/>
        </w:rPr>
        <w:t>.</w:t>
      </w:r>
    </w:p>
    <w:p w14:paraId="57159B1F" w14:textId="20D936E3" w:rsidR="00FA6386" w:rsidRPr="00910B6D" w:rsidRDefault="00313A2A" w:rsidP="00910B6D">
      <w:pPr>
        <w:pStyle w:val="ListParagraph"/>
        <w:numPr>
          <w:ilvl w:val="0"/>
          <w:numId w:val="15"/>
        </w:numPr>
        <w:rPr>
          <w:rFonts w:asciiTheme="majorHAnsi" w:eastAsia="Times New Roman" w:hAnsiTheme="majorHAnsi" w:cstheme="majorHAnsi"/>
          <w:lang w:val="en-US"/>
        </w:rPr>
      </w:pPr>
      <w:r>
        <w:rPr>
          <w:rFonts w:asciiTheme="majorHAnsi" w:eastAsia="Times New Roman" w:hAnsiTheme="majorHAnsi" w:cstheme="majorHAnsi"/>
          <w:color w:val="000000"/>
          <w:shd w:val="clear" w:color="auto" w:fill="FFFFFF"/>
          <w:lang w:val="en-US"/>
        </w:rPr>
        <w:t>The c</w:t>
      </w:r>
      <w:r w:rsidR="00FA6386" w:rsidRPr="00313A2A">
        <w:rPr>
          <w:rFonts w:asciiTheme="majorHAnsi" w:eastAsia="Times New Roman" w:hAnsiTheme="majorHAnsi" w:cstheme="majorHAnsi"/>
          <w:color w:val="000000"/>
          <w:shd w:val="clear" w:color="auto" w:fill="FFFFFF"/>
          <w:lang w:val="en-US"/>
        </w:rPr>
        <w:t xml:space="preserve">omplementarities between VNRs and the </w:t>
      </w:r>
      <w:r w:rsidR="00FA6386" w:rsidRPr="00B55B95">
        <w:rPr>
          <w:rFonts w:asciiTheme="majorHAnsi" w:eastAsia="Times New Roman" w:hAnsiTheme="majorHAnsi" w:cstheme="majorHAnsi"/>
          <w:b/>
          <w:bCs/>
          <w:color w:val="000000"/>
          <w:shd w:val="clear" w:color="auto" w:fill="FFFFFF"/>
          <w:lang w:val="en-US"/>
        </w:rPr>
        <w:t>African Peer Review Mechanism</w:t>
      </w:r>
      <w:r w:rsidR="00FA6386" w:rsidRPr="00313A2A">
        <w:rPr>
          <w:rFonts w:asciiTheme="majorHAnsi" w:eastAsia="Times New Roman" w:hAnsiTheme="majorHAnsi" w:cstheme="majorHAnsi"/>
          <w:color w:val="000000"/>
          <w:shd w:val="clear" w:color="auto" w:fill="FFFFFF"/>
          <w:lang w:val="en-US"/>
        </w:rPr>
        <w:t xml:space="preserve">, </w:t>
      </w:r>
      <w:r>
        <w:rPr>
          <w:rFonts w:asciiTheme="majorHAnsi" w:eastAsia="Times New Roman" w:hAnsiTheme="majorHAnsi" w:cstheme="majorHAnsi"/>
          <w:color w:val="000000"/>
          <w:shd w:val="clear" w:color="auto" w:fill="FFFFFF"/>
          <w:lang w:val="en-US"/>
        </w:rPr>
        <w:t>showcase the ways different development frameworks</w:t>
      </w:r>
      <w:r w:rsidR="00FA6386" w:rsidRPr="00313A2A">
        <w:rPr>
          <w:rFonts w:asciiTheme="majorHAnsi" w:eastAsia="Times New Roman" w:hAnsiTheme="majorHAnsi" w:cstheme="majorHAnsi"/>
          <w:color w:val="000000"/>
          <w:shd w:val="clear" w:color="auto" w:fill="FFFFFF"/>
          <w:lang w:val="en-US"/>
        </w:rPr>
        <w:t xml:space="preserve"> share objectives </w:t>
      </w:r>
      <w:r w:rsidR="00910B6D">
        <w:rPr>
          <w:rFonts w:asciiTheme="majorHAnsi" w:eastAsia="Times New Roman" w:hAnsiTheme="majorHAnsi" w:cstheme="majorHAnsi"/>
          <w:color w:val="000000"/>
          <w:shd w:val="clear" w:color="auto" w:fill="FFFFFF"/>
          <w:lang w:val="en-US"/>
        </w:rPr>
        <w:t xml:space="preserve">and support progress </w:t>
      </w:r>
      <w:r w:rsidR="00FA6386" w:rsidRPr="00313A2A">
        <w:rPr>
          <w:rFonts w:asciiTheme="majorHAnsi" w:eastAsia="Times New Roman" w:hAnsiTheme="majorHAnsi" w:cstheme="majorHAnsi"/>
          <w:color w:val="000000"/>
          <w:shd w:val="clear" w:color="auto" w:fill="FFFFFF"/>
          <w:lang w:val="en-US"/>
        </w:rPr>
        <w:t xml:space="preserve">on </w:t>
      </w:r>
      <w:r>
        <w:rPr>
          <w:rFonts w:asciiTheme="majorHAnsi" w:eastAsia="Times New Roman" w:hAnsiTheme="majorHAnsi" w:cstheme="majorHAnsi"/>
          <w:color w:val="000000"/>
          <w:shd w:val="clear" w:color="auto" w:fill="FFFFFF"/>
          <w:lang w:val="en-US"/>
        </w:rPr>
        <w:t xml:space="preserve">good </w:t>
      </w:r>
      <w:r w:rsidR="00FA6386" w:rsidRPr="00313A2A">
        <w:rPr>
          <w:rFonts w:asciiTheme="majorHAnsi" w:eastAsia="Times New Roman" w:hAnsiTheme="majorHAnsi" w:cstheme="majorHAnsi"/>
          <w:color w:val="000000"/>
          <w:shd w:val="clear" w:color="auto" w:fill="FFFFFF"/>
          <w:lang w:val="en-US"/>
        </w:rPr>
        <w:t>governance</w:t>
      </w:r>
      <w:r>
        <w:rPr>
          <w:rFonts w:asciiTheme="majorHAnsi" w:eastAsia="Times New Roman" w:hAnsiTheme="majorHAnsi" w:cstheme="majorHAnsi"/>
          <w:color w:val="000000"/>
          <w:shd w:val="clear" w:color="auto" w:fill="FFFFFF"/>
          <w:lang w:val="en-US"/>
        </w:rPr>
        <w:t xml:space="preserve"> and inclusive</w:t>
      </w:r>
      <w:r w:rsidR="00910B6D">
        <w:rPr>
          <w:rFonts w:asciiTheme="majorHAnsi" w:eastAsia="Times New Roman" w:hAnsiTheme="majorHAnsi" w:cstheme="majorHAnsi"/>
          <w:color w:val="000000"/>
          <w:shd w:val="clear" w:color="auto" w:fill="FFFFFF"/>
          <w:lang w:val="en-US"/>
        </w:rPr>
        <w:t>, transparent and accountable</w:t>
      </w:r>
      <w:r>
        <w:rPr>
          <w:rFonts w:asciiTheme="majorHAnsi" w:eastAsia="Times New Roman" w:hAnsiTheme="majorHAnsi" w:cstheme="majorHAnsi"/>
          <w:color w:val="000000"/>
          <w:shd w:val="clear" w:color="auto" w:fill="FFFFFF"/>
          <w:lang w:val="en-US"/>
        </w:rPr>
        <w:t xml:space="preserve"> institutions</w:t>
      </w:r>
      <w:r w:rsidR="00FA6386" w:rsidRPr="00313A2A">
        <w:rPr>
          <w:rFonts w:asciiTheme="majorHAnsi" w:eastAsia="Times New Roman" w:hAnsiTheme="majorHAnsi" w:cstheme="majorHAnsi"/>
          <w:color w:val="000000"/>
          <w:shd w:val="clear" w:color="auto" w:fill="FFFFFF"/>
          <w:lang w:val="en-US"/>
        </w:rPr>
        <w:t>.</w:t>
      </w:r>
    </w:p>
    <w:p w14:paraId="72ECD78B" w14:textId="78D4D705" w:rsidR="000D717F" w:rsidRPr="00AE1D8E" w:rsidRDefault="000D717F">
      <w:pPr>
        <w:rPr>
          <w:rFonts w:ascii="Calibri" w:eastAsia="Calibri" w:hAnsi="Calibri" w:cs="Calibri"/>
          <w:b/>
        </w:rPr>
      </w:pPr>
      <w:hyperlink r:id="rId9" w:history="1">
        <w:r w:rsidRPr="00AE1D8E">
          <w:rPr>
            <w:rStyle w:val="Hyperlink"/>
            <w:rFonts w:ascii="Calibri" w:eastAsia="Calibri" w:hAnsi="Calibri" w:cs="Calibri"/>
            <w:b/>
          </w:rPr>
          <w:t>Margaret Williams, Associate Director, SDG16+, Pathfinders, CIC</w:t>
        </w:r>
      </w:hyperlink>
    </w:p>
    <w:p w14:paraId="1A99F605" w14:textId="092B3A2E" w:rsidR="00B55B95" w:rsidRDefault="00B55B95" w:rsidP="00B55B95">
      <w:pPr>
        <w:pStyle w:val="ListParagraph"/>
        <w:numPr>
          <w:ilvl w:val="0"/>
          <w:numId w:val="50"/>
        </w:numPr>
        <w:rPr>
          <w:rFonts w:ascii="Calibri" w:eastAsia="Calibri" w:hAnsi="Calibri" w:cs="Calibri"/>
          <w:lang w:val="en-US"/>
        </w:rPr>
      </w:pPr>
      <w:r>
        <w:rPr>
          <w:rFonts w:ascii="Calibri" w:eastAsia="Calibri" w:hAnsi="Calibri" w:cs="Calibri"/>
          <w:lang w:val="en-US"/>
        </w:rPr>
        <w:t xml:space="preserve">Pathfinders has been working with countries reporting VNRs and partners for the last few years to </w:t>
      </w:r>
      <w:r w:rsidRPr="00B55B95">
        <w:rPr>
          <w:rFonts w:ascii="Calibri" w:eastAsia="Calibri" w:hAnsi="Calibri" w:cs="Calibri"/>
          <w:b/>
          <w:bCs/>
          <w:lang w:val="en-US"/>
        </w:rPr>
        <w:t>demonstrate the centrality of SDG16</w:t>
      </w:r>
      <w:r>
        <w:rPr>
          <w:rFonts w:ascii="Calibri" w:eastAsia="Calibri" w:hAnsi="Calibri" w:cs="Calibri"/>
          <w:lang w:val="en-US"/>
        </w:rPr>
        <w:t>, in policy, principle and approach to reali</w:t>
      </w:r>
      <w:r w:rsidR="00193400">
        <w:rPr>
          <w:rFonts w:ascii="Calibri" w:eastAsia="Calibri" w:hAnsi="Calibri" w:cs="Calibri"/>
          <w:lang w:val="en-US"/>
        </w:rPr>
        <w:t>ze</w:t>
      </w:r>
      <w:r>
        <w:rPr>
          <w:rFonts w:ascii="Calibri" w:eastAsia="Calibri" w:hAnsi="Calibri" w:cs="Calibri"/>
          <w:lang w:val="en-US"/>
        </w:rPr>
        <w:t xml:space="preserve"> development, economic and security objectives. </w:t>
      </w:r>
    </w:p>
    <w:p w14:paraId="4B0A7BA6" w14:textId="0830932B" w:rsidR="00B55B95" w:rsidRDefault="00B55B95" w:rsidP="00B55B95">
      <w:pPr>
        <w:pStyle w:val="ListParagraph"/>
        <w:numPr>
          <w:ilvl w:val="0"/>
          <w:numId w:val="50"/>
        </w:numPr>
        <w:rPr>
          <w:rFonts w:ascii="Calibri" w:eastAsia="Calibri" w:hAnsi="Calibri" w:cs="Calibri"/>
          <w:lang w:val="en-US"/>
        </w:rPr>
      </w:pPr>
      <w:r>
        <w:rPr>
          <w:rFonts w:ascii="Calibri" w:eastAsia="Calibri" w:hAnsi="Calibri" w:cs="Calibri"/>
          <w:lang w:val="en-US"/>
        </w:rPr>
        <w:t xml:space="preserve">This includes highlighting the how and why of SDG16, how VNRs can </w:t>
      </w:r>
      <w:r w:rsidRPr="00B55B95">
        <w:rPr>
          <w:rFonts w:ascii="Calibri" w:eastAsia="Calibri" w:hAnsi="Calibri" w:cs="Calibri"/>
          <w:b/>
          <w:bCs/>
          <w:lang w:val="en-US"/>
        </w:rPr>
        <w:t>support implementation</w:t>
      </w:r>
      <w:r>
        <w:rPr>
          <w:rFonts w:ascii="Calibri" w:eastAsia="Calibri" w:hAnsi="Calibri" w:cs="Calibri"/>
          <w:lang w:val="en-US"/>
        </w:rPr>
        <w:t xml:space="preserve"> at all levels, the foundational aspects of SDG16, its </w:t>
      </w:r>
      <w:r w:rsidRPr="00B55B95">
        <w:rPr>
          <w:rFonts w:ascii="Calibri" w:eastAsia="Calibri" w:hAnsi="Calibri" w:cs="Calibri"/>
          <w:b/>
          <w:bCs/>
          <w:lang w:val="en-US"/>
        </w:rPr>
        <w:t>interlinkages with the 2030 Agenda</w:t>
      </w:r>
      <w:r>
        <w:rPr>
          <w:rFonts w:ascii="Calibri" w:eastAsia="Calibri" w:hAnsi="Calibri" w:cs="Calibri"/>
          <w:lang w:val="en-US"/>
        </w:rPr>
        <w:t xml:space="preserve"> and the </w:t>
      </w:r>
      <w:r w:rsidRPr="00B55B95">
        <w:rPr>
          <w:rFonts w:ascii="Calibri" w:eastAsia="Calibri" w:hAnsi="Calibri" w:cs="Calibri"/>
          <w:b/>
          <w:bCs/>
          <w:lang w:val="en-US"/>
        </w:rPr>
        <w:t>return on investment i</w:t>
      </w:r>
      <w:r>
        <w:rPr>
          <w:rFonts w:ascii="Calibri" w:eastAsia="Calibri" w:hAnsi="Calibri" w:cs="Calibri"/>
          <w:lang w:val="en-US"/>
        </w:rPr>
        <w:t xml:space="preserve">n the context of constrained budgets and intersecting crises. </w:t>
      </w:r>
    </w:p>
    <w:p w14:paraId="35AD3CF8" w14:textId="327B1DD8" w:rsidR="00B55B95" w:rsidRDefault="00B55B95" w:rsidP="00B55B95">
      <w:pPr>
        <w:pStyle w:val="ListParagraph"/>
        <w:numPr>
          <w:ilvl w:val="0"/>
          <w:numId w:val="50"/>
        </w:numPr>
        <w:rPr>
          <w:rFonts w:ascii="Calibri" w:eastAsia="Calibri" w:hAnsi="Calibri" w:cs="Calibri"/>
          <w:lang w:val="en-US"/>
        </w:rPr>
      </w:pPr>
      <w:r>
        <w:rPr>
          <w:rFonts w:ascii="Calibri" w:eastAsia="Calibri" w:hAnsi="Calibri" w:cs="Calibri"/>
          <w:lang w:val="en-US"/>
        </w:rPr>
        <w:t xml:space="preserve">This is key to highlighting the importance of international cooperation in the context of strain to multilateralism and </w:t>
      </w:r>
      <w:hyperlink r:id="rId10" w:history="1">
        <w:r w:rsidRPr="00910B6D">
          <w:rPr>
            <w:rStyle w:val="Hyperlink"/>
            <w:rFonts w:ascii="Calibri" w:eastAsia="Calibri" w:hAnsi="Calibri" w:cs="Calibri"/>
            <w:lang w:val="en-US"/>
          </w:rPr>
          <w:t>falling ODA</w:t>
        </w:r>
      </w:hyperlink>
      <w:r>
        <w:rPr>
          <w:rFonts w:ascii="Calibri" w:eastAsia="Calibri" w:hAnsi="Calibri" w:cs="Calibri"/>
          <w:lang w:val="en-US"/>
        </w:rPr>
        <w:t>, as well as address</w:t>
      </w:r>
      <w:r w:rsidR="00910B6D">
        <w:rPr>
          <w:rFonts w:ascii="Calibri" w:eastAsia="Calibri" w:hAnsi="Calibri" w:cs="Calibri"/>
          <w:lang w:val="en-US"/>
        </w:rPr>
        <w:t>ing</w:t>
      </w:r>
      <w:r>
        <w:rPr>
          <w:rFonts w:ascii="Calibri" w:eastAsia="Calibri" w:hAnsi="Calibri" w:cs="Calibri"/>
          <w:lang w:val="en-US"/>
        </w:rPr>
        <w:t xml:space="preserve"> growing distrust in governments.</w:t>
      </w:r>
    </w:p>
    <w:p w14:paraId="3BA3F38E" w14:textId="342C70DA" w:rsidR="00B55B95" w:rsidRDefault="00B55B95" w:rsidP="00B55B95">
      <w:pPr>
        <w:pStyle w:val="ListParagraph"/>
        <w:numPr>
          <w:ilvl w:val="0"/>
          <w:numId w:val="50"/>
        </w:numPr>
        <w:rPr>
          <w:rFonts w:ascii="Calibri" w:eastAsia="Calibri" w:hAnsi="Calibri" w:cs="Calibri"/>
          <w:lang w:val="en-US"/>
        </w:rPr>
      </w:pPr>
      <w:r w:rsidRPr="00B55B95">
        <w:rPr>
          <w:rFonts w:ascii="Calibri" w:eastAsia="Calibri" w:hAnsi="Calibri" w:cs="Calibri"/>
          <w:b/>
          <w:bCs/>
          <w:lang w:val="en-US"/>
        </w:rPr>
        <w:t>SDG16 is widely acknowledged as an enabler of the 2030 Agenda</w:t>
      </w:r>
      <w:r>
        <w:rPr>
          <w:rFonts w:ascii="Calibri" w:eastAsia="Calibri" w:hAnsi="Calibri" w:cs="Calibri"/>
          <w:lang w:val="en-US"/>
        </w:rPr>
        <w:t xml:space="preserve">, with </w:t>
      </w:r>
      <w:hyperlink r:id="rId11" w:anchor=":~:text=Research%20shows%20that%20rule%20of,where%20rule%20of%20law%20prevails" w:history="1">
        <w:r w:rsidRPr="00910B6D">
          <w:rPr>
            <w:rStyle w:val="Hyperlink"/>
            <w:rFonts w:ascii="Calibri" w:eastAsia="Calibri" w:hAnsi="Calibri" w:cs="Calibri"/>
            <w:lang w:val="en-US"/>
          </w:rPr>
          <w:t>access to justice correlating with improved economic growth, better education and health outcomes</w:t>
        </w:r>
      </w:hyperlink>
      <w:r>
        <w:rPr>
          <w:rFonts w:ascii="Calibri" w:eastAsia="Calibri" w:hAnsi="Calibri" w:cs="Calibri"/>
          <w:lang w:val="en-US"/>
        </w:rPr>
        <w:t xml:space="preserve">, and </w:t>
      </w:r>
      <w:hyperlink r:id="rId12" w:anchor=":~:text=Published%20on%3A%20January%2030%2C%202022,deteriorated%20from%202009%20to%202020." w:history="1">
        <w:r w:rsidRPr="00910B6D">
          <w:rPr>
            <w:rStyle w:val="Hyperlink"/>
            <w:rFonts w:ascii="Calibri" w:eastAsia="Calibri" w:hAnsi="Calibri" w:cs="Calibri"/>
            <w:lang w:val="en-US"/>
          </w:rPr>
          <w:t>lower levels of violence correlating to more productive societies</w:t>
        </w:r>
      </w:hyperlink>
      <w:r>
        <w:rPr>
          <w:rFonts w:ascii="Calibri" w:eastAsia="Calibri" w:hAnsi="Calibri" w:cs="Calibri"/>
          <w:lang w:val="en-US"/>
        </w:rPr>
        <w:t xml:space="preserve">. Equal societies also have better growth rates. </w:t>
      </w:r>
    </w:p>
    <w:p w14:paraId="0243D348" w14:textId="2028005A" w:rsidR="00B55B95" w:rsidRDefault="00910B6D" w:rsidP="00B55B95">
      <w:pPr>
        <w:pStyle w:val="ListParagraph"/>
        <w:numPr>
          <w:ilvl w:val="0"/>
          <w:numId w:val="50"/>
        </w:numPr>
        <w:rPr>
          <w:rFonts w:ascii="Calibri" w:eastAsia="Calibri" w:hAnsi="Calibri" w:cs="Calibri"/>
          <w:lang w:val="en-US"/>
        </w:rPr>
      </w:pPr>
      <w:r>
        <w:rPr>
          <w:rFonts w:ascii="Calibri" w:eastAsia="Calibri" w:hAnsi="Calibri" w:cs="Calibri"/>
          <w:lang w:val="en-US"/>
        </w:rPr>
        <w:t>T</w:t>
      </w:r>
      <w:r w:rsidR="00B55B95">
        <w:rPr>
          <w:rFonts w:ascii="Calibri" w:eastAsia="Calibri" w:hAnsi="Calibri" w:cs="Calibri"/>
          <w:lang w:val="en-US"/>
        </w:rPr>
        <w:t xml:space="preserve">he </w:t>
      </w:r>
      <w:r w:rsidR="00B55B95" w:rsidRPr="00B55B95">
        <w:rPr>
          <w:rFonts w:ascii="Calibri" w:eastAsia="Calibri" w:hAnsi="Calibri" w:cs="Calibri"/>
          <w:b/>
          <w:bCs/>
          <w:lang w:val="en-US"/>
        </w:rPr>
        <w:t>cost-effectiveness and return on investment of SDG16 is key</w:t>
      </w:r>
      <w:r w:rsidR="00B55B95">
        <w:rPr>
          <w:rFonts w:ascii="Calibri" w:eastAsia="Calibri" w:hAnsi="Calibri" w:cs="Calibri"/>
          <w:lang w:val="en-US"/>
        </w:rPr>
        <w:t xml:space="preserve">. Closing the </w:t>
      </w:r>
      <w:hyperlink r:id="rId13" w:history="1">
        <w:r w:rsidR="00B55B95" w:rsidRPr="00910B6D">
          <w:rPr>
            <w:rStyle w:val="Hyperlink"/>
            <w:rFonts w:ascii="Calibri" w:eastAsia="Calibri" w:hAnsi="Calibri" w:cs="Calibri"/>
            <w:lang w:val="en-US"/>
          </w:rPr>
          <w:t xml:space="preserve">gender gap could </w:t>
        </w:r>
        <w:r w:rsidRPr="00910B6D">
          <w:rPr>
            <w:rStyle w:val="Hyperlink"/>
            <w:rFonts w:ascii="Calibri" w:eastAsia="Calibri" w:hAnsi="Calibri" w:cs="Calibri"/>
            <w:lang w:val="en-US"/>
          </w:rPr>
          <w:t>boost the</w:t>
        </w:r>
        <w:r w:rsidR="00B55B95" w:rsidRPr="00910B6D">
          <w:rPr>
            <w:rStyle w:val="Hyperlink"/>
            <w:rFonts w:ascii="Calibri" w:eastAsia="Calibri" w:hAnsi="Calibri" w:cs="Calibri"/>
            <w:lang w:val="en-US"/>
          </w:rPr>
          <w:t xml:space="preserve"> global economy </w:t>
        </w:r>
        <w:r w:rsidRPr="00910B6D">
          <w:rPr>
            <w:rStyle w:val="Hyperlink"/>
            <w:rFonts w:ascii="Calibri" w:eastAsia="Calibri" w:hAnsi="Calibri" w:cs="Calibri"/>
            <w:lang w:val="en-US"/>
          </w:rPr>
          <w:t>by</w:t>
        </w:r>
        <w:r w:rsidR="00B55B95" w:rsidRPr="00910B6D">
          <w:rPr>
            <w:rStyle w:val="Hyperlink"/>
            <w:rFonts w:ascii="Calibri" w:eastAsia="Calibri" w:hAnsi="Calibri" w:cs="Calibri"/>
            <w:lang w:val="en-US"/>
          </w:rPr>
          <w:t xml:space="preserve"> 7 trillion-dollar</w:t>
        </w:r>
      </w:hyperlink>
      <w:r w:rsidR="001E6BD6">
        <w:rPr>
          <w:rFonts w:ascii="Calibri" w:eastAsia="Calibri" w:hAnsi="Calibri" w:cs="Calibri"/>
          <w:lang w:val="en-US"/>
        </w:rPr>
        <w:t>s</w:t>
      </w:r>
      <w:r w:rsidR="00B55B95">
        <w:rPr>
          <w:rFonts w:ascii="Calibri" w:eastAsia="Calibri" w:hAnsi="Calibri" w:cs="Calibri"/>
          <w:lang w:val="en-US"/>
        </w:rPr>
        <w:t xml:space="preserve">, and </w:t>
      </w:r>
      <w:hyperlink r:id="rId14" w:history="1">
        <w:r w:rsidR="00B55B95" w:rsidRPr="00910B6D">
          <w:rPr>
            <w:rStyle w:val="Hyperlink"/>
            <w:rFonts w:ascii="Calibri" w:eastAsia="Calibri" w:hAnsi="Calibri" w:cs="Calibri"/>
            <w:lang w:val="en-US"/>
          </w:rPr>
          <w:t>$1 spent on conflict prevention could yield $103 in savings</w:t>
        </w:r>
      </w:hyperlink>
      <w:r w:rsidR="00B55B95">
        <w:rPr>
          <w:rFonts w:ascii="Calibri" w:eastAsia="Calibri" w:hAnsi="Calibri" w:cs="Calibri"/>
          <w:lang w:val="en-US"/>
        </w:rPr>
        <w:t xml:space="preserve">. </w:t>
      </w:r>
      <w:hyperlink r:id="rId15" w:history="1">
        <w:r w:rsidR="00B55B95" w:rsidRPr="00910B6D">
          <w:rPr>
            <w:rStyle w:val="Hyperlink"/>
            <w:rFonts w:ascii="Calibri" w:eastAsia="Calibri" w:hAnsi="Calibri" w:cs="Calibri"/>
            <w:lang w:val="en-US"/>
          </w:rPr>
          <w:t>New green industries could be worth over 10 trillion USD by 2050</w:t>
        </w:r>
      </w:hyperlink>
      <w:r w:rsidR="00B55B95">
        <w:rPr>
          <w:rFonts w:ascii="Calibri" w:eastAsia="Calibri" w:hAnsi="Calibri" w:cs="Calibri"/>
          <w:lang w:val="en-US"/>
        </w:rPr>
        <w:t xml:space="preserve">, but must be </w:t>
      </w:r>
      <w:r>
        <w:rPr>
          <w:rFonts w:ascii="Calibri" w:eastAsia="Calibri" w:hAnsi="Calibri" w:cs="Calibri"/>
          <w:lang w:val="en-US"/>
        </w:rPr>
        <w:t xml:space="preserve">a </w:t>
      </w:r>
      <w:r w:rsidR="00B55B95">
        <w:rPr>
          <w:rFonts w:ascii="Calibri" w:eastAsia="Calibri" w:hAnsi="Calibri" w:cs="Calibri"/>
          <w:lang w:val="en-US"/>
        </w:rPr>
        <w:t>just transition that address</w:t>
      </w:r>
      <w:r>
        <w:rPr>
          <w:rFonts w:ascii="Calibri" w:eastAsia="Calibri" w:hAnsi="Calibri" w:cs="Calibri"/>
          <w:lang w:val="en-US"/>
        </w:rPr>
        <w:t>es</w:t>
      </w:r>
      <w:r w:rsidR="00B55B95">
        <w:rPr>
          <w:rFonts w:ascii="Calibri" w:eastAsia="Calibri" w:hAnsi="Calibri" w:cs="Calibri"/>
          <w:lang w:val="en-US"/>
        </w:rPr>
        <w:t xml:space="preserve"> inequalities. </w:t>
      </w:r>
    </w:p>
    <w:p w14:paraId="0E7BBD65" w14:textId="6CB2BFD8" w:rsidR="00B55B95" w:rsidRPr="00B55B95" w:rsidRDefault="00B55B95" w:rsidP="00B55B95">
      <w:pPr>
        <w:pStyle w:val="ListParagraph"/>
        <w:numPr>
          <w:ilvl w:val="0"/>
          <w:numId w:val="50"/>
        </w:numPr>
        <w:rPr>
          <w:rFonts w:ascii="Calibri" w:eastAsia="Calibri" w:hAnsi="Calibri" w:cs="Calibri"/>
          <w:b/>
          <w:bCs/>
          <w:lang w:val="en-US"/>
        </w:rPr>
      </w:pPr>
      <w:r>
        <w:rPr>
          <w:rFonts w:ascii="Calibri" w:eastAsia="Calibri" w:hAnsi="Calibri" w:cs="Calibri"/>
          <w:lang w:val="en-US"/>
        </w:rPr>
        <w:t xml:space="preserve">With 5 years left before 2030, we must use all the tools at our disposal and harness SDG16 to </w:t>
      </w:r>
      <w:r w:rsidRPr="00B55B95">
        <w:rPr>
          <w:rFonts w:ascii="Calibri" w:eastAsia="Calibri" w:hAnsi="Calibri" w:cs="Calibri"/>
          <w:b/>
          <w:bCs/>
          <w:lang w:val="en-US"/>
        </w:rPr>
        <w:t xml:space="preserve">strengthen social contracts and build trust between governments and people. </w:t>
      </w:r>
    </w:p>
    <w:p w14:paraId="0315D3D4" w14:textId="77777777" w:rsidR="000D717F" w:rsidRPr="00313A2A" w:rsidRDefault="000D717F">
      <w:pPr>
        <w:rPr>
          <w:rFonts w:ascii="Calibri" w:eastAsia="Calibri" w:hAnsi="Calibri" w:cs="Calibri"/>
        </w:rPr>
      </w:pPr>
    </w:p>
    <w:p w14:paraId="776C27E1" w14:textId="305F94DF" w:rsidR="000D717F" w:rsidRPr="00AE1D8E" w:rsidRDefault="00FA6386">
      <w:pPr>
        <w:rPr>
          <w:rFonts w:ascii="Calibri" w:eastAsia="Calibri" w:hAnsi="Calibri" w:cs="Calibri"/>
          <w:b/>
          <w:highlight w:val="white"/>
        </w:rPr>
      </w:pPr>
      <w:hyperlink r:id="rId16" w:history="1">
        <w:r w:rsidRPr="00AE1D8E">
          <w:rPr>
            <w:rStyle w:val="Hyperlink"/>
            <w:rFonts w:ascii="Calibri" w:eastAsia="Calibri" w:hAnsi="Calibri" w:cs="Calibri"/>
            <w:b/>
            <w:highlight w:val="white"/>
          </w:rPr>
          <w:t xml:space="preserve">Mr. Luis Madera, Vice-Minister of Monitoring and Government Coordination, Ministry of the Presidency, Government of </w:t>
        </w:r>
        <w:r w:rsidR="00832ED7" w:rsidRPr="00AE1D8E">
          <w:rPr>
            <w:rStyle w:val="Hyperlink"/>
            <w:rFonts w:ascii="Calibri" w:eastAsia="Calibri" w:hAnsi="Calibri" w:cs="Calibri"/>
            <w:b/>
            <w:highlight w:val="white"/>
          </w:rPr>
          <w:t>the</w:t>
        </w:r>
        <w:r w:rsidR="00832ED7" w:rsidRPr="00AE1D8E">
          <w:rPr>
            <w:rStyle w:val="Hyperlink"/>
            <w:rFonts w:ascii="Calibri" w:eastAsia="Calibri" w:hAnsi="Calibri" w:cs="Calibri"/>
            <w:b/>
          </w:rPr>
          <w:t xml:space="preserve"> Dominican Republic</w:t>
        </w:r>
      </w:hyperlink>
    </w:p>
    <w:p w14:paraId="0B42E7F7" w14:textId="77777777" w:rsidR="00FA6386" w:rsidRPr="00313A2A" w:rsidRDefault="00FA6386" w:rsidP="00313A2A">
      <w:pPr>
        <w:pStyle w:val="ListParagraph"/>
        <w:numPr>
          <w:ilvl w:val="0"/>
          <w:numId w:val="17"/>
        </w:numPr>
        <w:jc w:val="both"/>
        <w:rPr>
          <w:rFonts w:asciiTheme="majorHAnsi" w:eastAsia="Calibri" w:hAnsiTheme="majorHAnsi" w:cstheme="majorHAnsi"/>
          <w:lang w:val="en-US"/>
        </w:rPr>
      </w:pPr>
      <w:r w:rsidRPr="00313A2A">
        <w:rPr>
          <w:rFonts w:asciiTheme="majorHAnsi" w:eastAsia="Calibri" w:hAnsiTheme="majorHAnsi" w:cstheme="majorHAnsi"/>
          <w:b/>
          <w:bCs/>
          <w:lang w:val="en-US"/>
        </w:rPr>
        <w:t>SDG16</w:t>
      </w:r>
      <w:r w:rsidRPr="00313A2A">
        <w:rPr>
          <w:rFonts w:asciiTheme="majorHAnsi" w:eastAsia="Calibri" w:hAnsiTheme="majorHAnsi" w:cstheme="majorHAnsi"/>
          <w:lang w:val="en-US"/>
        </w:rPr>
        <w:t xml:space="preserve"> serves as the overarching framework guiding national policy, emphasizing peace, justice, and strong institutions.</w:t>
      </w:r>
    </w:p>
    <w:p w14:paraId="20C9B77D" w14:textId="77777777" w:rsidR="00FA6386" w:rsidRPr="00313A2A" w:rsidRDefault="00FA6386" w:rsidP="00313A2A">
      <w:pPr>
        <w:pStyle w:val="ListParagraph"/>
        <w:numPr>
          <w:ilvl w:val="0"/>
          <w:numId w:val="17"/>
        </w:numPr>
        <w:jc w:val="both"/>
        <w:rPr>
          <w:rFonts w:asciiTheme="majorHAnsi" w:eastAsia="Calibri" w:hAnsiTheme="majorHAnsi" w:cstheme="majorHAnsi"/>
          <w:lang w:val="en-US"/>
        </w:rPr>
      </w:pPr>
      <w:r w:rsidRPr="00313A2A">
        <w:rPr>
          <w:rFonts w:asciiTheme="majorHAnsi" w:eastAsia="Calibri" w:hAnsiTheme="majorHAnsi" w:cstheme="majorHAnsi"/>
          <w:b/>
          <w:bCs/>
          <w:lang w:val="en-US"/>
        </w:rPr>
        <w:t>Institutions are central to national development</w:t>
      </w:r>
      <w:r w:rsidRPr="00313A2A">
        <w:rPr>
          <w:rFonts w:asciiTheme="majorHAnsi" w:eastAsia="Calibri" w:hAnsiTheme="majorHAnsi" w:cstheme="majorHAnsi"/>
          <w:lang w:val="en-US"/>
        </w:rPr>
        <w:t>, with efforts focused on evaluating institutional performance and linking it to measurable outcomes.</w:t>
      </w:r>
    </w:p>
    <w:p w14:paraId="7590F832" w14:textId="3BE4CCDA" w:rsidR="00FA6386" w:rsidRPr="00313A2A" w:rsidRDefault="00FA6386" w:rsidP="00313A2A">
      <w:pPr>
        <w:pStyle w:val="ListParagraph"/>
        <w:numPr>
          <w:ilvl w:val="0"/>
          <w:numId w:val="17"/>
        </w:numPr>
        <w:jc w:val="both"/>
        <w:rPr>
          <w:rFonts w:asciiTheme="majorHAnsi" w:eastAsia="Calibri" w:hAnsiTheme="majorHAnsi" w:cstheme="majorHAnsi"/>
          <w:lang w:val="en-US"/>
        </w:rPr>
      </w:pPr>
      <w:r w:rsidRPr="00313A2A">
        <w:rPr>
          <w:rFonts w:asciiTheme="majorHAnsi" w:eastAsia="Calibri" w:hAnsiTheme="majorHAnsi" w:cstheme="majorHAnsi"/>
          <w:lang w:val="en-US"/>
        </w:rPr>
        <w:t xml:space="preserve">A </w:t>
      </w:r>
      <w:hyperlink r:id="rId17" w:history="1">
        <w:r w:rsidRPr="00B55B95">
          <w:rPr>
            <w:rStyle w:val="Hyperlink"/>
            <w:rFonts w:asciiTheme="majorHAnsi" w:eastAsia="Calibri" w:hAnsiTheme="majorHAnsi" w:cstheme="majorHAnsi"/>
            <w:b/>
            <w:bCs/>
            <w:lang w:val="en-US"/>
          </w:rPr>
          <w:t>Presidential Dashboard</w:t>
        </w:r>
      </w:hyperlink>
      <w:r w:rsidRPr="00313A2A">
        <w:rPr>
          <w:rFonts w:asciiTheme="majorHAnsi" w:eastAsia="Calibri" w:hAnsiTheme="majorHAnsi" w:cstheme="majorHAnsi"/>
          <w:lang w:val="en-US"/>
        </w:rPr>
        <w:t xml:space="preserve"> has been established to monitor progress across 10 national goals, including institutional performance.</w:t>
      </w:r>
    </w:p>
    <w:p w14:paraId="558E826F" w14:textId="2BDD7759" w:rsidR="00FA6386" w:rsidRPr="00313A2A" w:rsidRDefault="00FA6386" w:rsidP="00313A2A">
      <w:pPr>
        <w:pStyle w:val="ListParagraph"/>
        <w:numPr>
          <w:ilvl w:val="0"/>
          <w:numId w:val="17"/>
        </w:numPr>
        <w:jc w:val="both"/>
        <w:rPr>
          <w:rFonts w:asciiTheme="majorHAnsi" w:eastAsia="Calibri" w:hAnsiTheme="majorHAnsi" w:cstheme="majorHAnsi"/>
          <w:lang w:val="en-US"/>
        </w:rPr>
      </w:pPr>
      <w:hyperlink r:id="rId18" w:history="1">
        <w:r w:rsidRPr="00910B6D">
          <w:rPr>
            <w:rStyle w:val="Hyperlink"/>
            <w:rFonts w:asciiTheme="majorHAnsi" w:eastAsia="Calibri" w:hAnsiTheme="majorHAnsi" w:cstheme="majorHAnsi"/>
            <w:lang w:val="en-US"/>
          </w:rPr>
          <w:t xml:space="preserve">A </w:t>
        </w:r>
        <w:r w:rsidRPr="00910B6D">
          <w:rPr>
            <w:rStyle w:val="Hyperlink"/>
            <w:rFonts w:asciiTheme="majorHAnsi" w:eastAsia="Calibri" w:hAnsiTheme="majorHAnsi" w:cstheme="majorHAnsi"/>
            <w:b/>
            <w:bCs/>
            <w:lang w:val="en-US"/>
          </w:rPr>
          <w:t>results-oriented approach</w:t>
        </w:r>
        <w:r w:rsidRPr="00910B6D">
          <w:rPr>
            <w:rStyle w:val="Hyperlink"/>
            <w:rFonts w:asciiTheme="majorHAnsi" w:eastAsia="Calibri" w:hAnsiTheme="majorHAnsi" w:cstheme="majorHAnsi"/>
            <w:lang w:val="en-US"/>
          </w:rPr>
          <w:t xml:space="preserve"> </w:t>
        </w:r>
        <w:r w:rsidR="00313A2A" w:rsidRPr="00910B6D">
          <w:rPr>
            <w:rStyle w:val="Hyperlink"/>
            <w:rFonts w:asciiTheme="majorHAnsi" w:eastAsia="Calibri" w:hAnsiTheme="majorHAnsi" w:cstheme="majorHAnsi"/>
            <w:lang w:val="en-US"/>
          </w:rPr>
          <w:t>to institutions and service delivery is being prioritized</w:t>
        </w:r>
      </w:hyperlink>
      <w:r w:rsidR="00313A2A">
        <w:rPr>
          <w:rFonts w:asciiTheme="majorHAnsi" w:eastAsia="Calibri" w:hAnsiTheme="majorHAnsi" w:cstheme="majorHAnsi"/>
          <w:lang w:val="en-US"/>
        </w:rPr>
        <w:t xml:space="preserve">, including in </w:t>
      </w:r>
      <w:r w:rsidRPr="00313A2A">
        <w:rPr>
          <w:rFonts w:asciiTheme="majorHAnsi" w:eastAsia="Calibri" w:hAnsiTheme="majorHAnsi" w:cstheme="majorHAnsi"/>
          <w:lang w:val="en-US"/>
        </w:rPr>
        <w:t>national budget</w:t>
      </w:r>
      <w:r w:rsidR="00313A2A">
        <w:rPr>
          <w:rFonts w:asciiTheme="majorHAnsi" w:eastAsia="Calibri" w:hAnsiTheme="majorHAnsi" w:cstheme="majorHAnsi"/>
          <w:lang w:val="en-US"/>
        </w:rPr>
        <w:t>s</w:t>
      </w:r>
      <w:r w:rsidRPr="00313A2A">
        <w:rPr>
          <w:rFonts w:asciiTheme="majorHAnsi" w:eastAsia="Calibri" w:hAnsiTheme="majorHAnsi" w:cstheme="majorHAnsi"/>
          <w:lang w:val="en-US"/>
        </w:rPr>
        <w:t xml:space="preserve">, with </w:t>
      </w:r>
      <w:r w:rsidRPr="00313A2A">
        <w:rPr>
          <w:rFonts w:asciiTheme="majorHAnsi" w:eastAsia="Calibri" w:hAnsiTheme="majorHAnsi" w:cstheme="majorHAnsi"/>
          <w:b/>
          <w:bCs/>
          <w:lang w:val="en-US"/>
        </w:rPr>
        <w:t xml:space="preserve">96% of the budget aligned with the </w:t>
      </w:r>
      <w:r w:rsidR="00313A2A">
        <w:rPr>
          <w:rFonts w:asciiTheme="majorHAnsi" w:eastAsia="Calibri" w:hAnsiTheme="majorHAnsi" w:cstheme="majorHAnsi"/>
          <w:b/>
          <w:bCs/>
          <w:lang w:val="en-US"/>
        </w:rPr>
        <w:t>SDGs</w:t>
      </w:r>
      <w:r w:rsidR="00B55B95">
        <w:rPr>
          <w:rFonts w:asciiTheme="majorHAnsi" w:eastAsia="Calibri" w:hAnsiTheme="majorHAnsi" w:cstheme="majorHAnsi"/>
          <w:b/>
          <w:bCs/>
          <w:lang w:val="en-US"/>
        </w:rPr>
        <w:t>.</w:t>
      </w:r>
    </w:p>
    <w:p w14:paraId="572EC84B" w14:textId="6E56593F" w:rsidR="00FA6386" w:rsidRPr="00313A2A" w:rsidRDefault="00313A2A" w:rsidP="00313A2A">
      <w:pPr>
        <w:pStyle w:val="ListParagraph"/>
        <w:numPr>
          <w:ilvl w:val="0"/>
          <w:numId w:val="17"/>
        </w:numPr>
        <w:jc w:val="both"/>
        <w:rPr>
          <w:rFonts w:asciiTheme="majorHAnsi" w:eastAsia="Calibri" w:hAnsiTheme="majorHAnsi" w:cstheme="majorHAnsi"/>
          <w:lang w:val="en-US"/>
        </w:rPr>
      </w:pPr>
      <w:r>
        <w:rPr>
          <w:rFonts w:asciiTheme="majorHAnsi" w:eastAsia="Calibri" w:hAnsiTheme="majorHAnsi" w:cstheme="majorHAnsi"/>
          <w:lang w:val="en-US"/>
        </w:rPr>
        <w:t xml:space="preserve">Positive results from this approach have led to </w:t>
      </w:r>
      <w:r w:rsidR="00FA6386" w:rsidRPr="00313A2A">
        <w:rPr>
          <w:rFonts w:asciiTheme="majorHAnsi" w:eastAsia="Calibri" w:hAnsiTheme="majorHAnsi" w:cstheme="majorHAnsi"/>
          <w:b/>
          <w:bCs/>
          <w:lang w:val="en-US"/>
        </w:rPr>
        <w:t>strong international confidence</w:t>
      </w:r>
      <w:r w:rsidR="00FA6386" w:rsidRPr="00313A2A">
        <w:rPr>
          <w:rFonts w:asciiTheme="majorHAnsi" w:eastAsia="Calibri" w:hAnsiTheme="majorHAnsi" w:cstheme="majorHAnsi"/>
          <w:lang w:val="en-US"/>
        </w:rPr>
        <w:t xml:space="preserve">, reflected in a rise in </w:t>
      </w:r>
      <w:r w:rsidR="00FA6386" w:rsidRPr="00313A2A">
        <w:rPr>
          <w:rFonts w:asciiTheme="majorHAnsi" w:eastAsia="Calibri" w:hAnsiTheme="majorHAnsi" w:cstheme="majorHAnsi"/>
          <w:b/>
          <w:bCs/>
          <w:lang w:val="en-US"/>
        </w:rPr>
        <w:t>direct foreign investment</w:t>
      </w:r>
      <w:r w:rsidR="00FA6386" w:rsidRPr="00313A2A">
        <w:rPr>
          <w:rFonts w:asciiTheme="majorHAnsi" w:eastAsia="Calibri" w:hAnsiTheme="majorHAnsi" w:cstheme="majorHAnsi"/>
          <w:lang w:val="en-US"/>
        </w:rPr>
        <w:t xml:space="preserve">, attributed to growing </w:t>
      </w:r>
      <w:r w:rsidR="00FA6386" w:rsidRPr="00313A2A">
        <w:rPr>
          <w:rFonts w:asciiTheme="majorHAnsi" w:eastAsia="Calibri" w:hAnsiTheme="majorHAnsi" w:cstheme="majorHAnsi"/>
          <w:b/>
          <w:bCs/>
          <w:lang w:val="en-US"/>
        </w:rPr>
        <w:t>institutional stability</w:t>
      </w:r>
      <w:r w:rsidR="00FA6386" w:rsidRPr="00313A2A">
        <w:rPr>
          <w:rFonts w:asciiTheme="majorHAnsi" w:eastAsia="Calibri" w:hAnsiTheme="majorHAnsi" w:cstheme="majorHAnsi"/>
          <w:lang w:val="en-US"/>
        </w:rPr>
        <w:t>.</w:t>
      </w:r>
    </w:p>
    <w:p w14:paraId="4C98B13F" w14:textId="289B37C7" w:rsidR="00FA6386" w:rsidRPr="00910B6D" w:rsidRDefault="00FA6386" w:rsidP="00910B6D">
      <w:pPr>
        <w:pStyle w:val="ListParagraph"/>
        <w:numPr>
          <w:ilvl w:val="0"/>
          <w:numId w:val="17"/>
        </w:numPr>
        <w:jc w:val="both"/>
        <w:rPr>
          <w:rFonts w:asciiTheme="majorHAnsi" w:eastAsia="Calibri" w:hAnsiTheme="majorHAnsi" w:cstheme="majorHAnsi"/>
          <w:lang w:val="en-US"/>
        </w:rPr>
      </w:pPr>
      <w:r w:rsidRPr="00313A2A">
        <w:rPr>
          <w:rFonts w:asciiTheme="majorHAnsi" w:eastAsia="Calibri" w:hAnsiTheme="majorHAnsi" w:cstheme="majorHAnsi"/>
          <w:lang w:val="en-US"/>
        </w:rPr>
        <w:t>Key governance indicators are improving</w:t>
      </w:r>
      <w:r w:rsidR="00313A2A">
        <w:rPr>
          <w:rFonts w:asciiTheme="majorHAnsi" w:eastAsia="Calibri" w:hAnsiTheme="majorHAnsi" w:cstheme="majorHAnsi"/>
          <w:lang w:val="en-US"/>
        </w:rPr>
        <w:t xml:space="preserve"> including in corruption, judicial independence and government effectiveness</w:t>
      </w:r>
      <w:r w:rsidR="00910B6D">
        <w:rPr>
          <w:rFonts w:asciiTheme="majorHAnsi" w:eastAsia="Calibri" w:hAnsiTheme="majorHAnsi" w:cstheme="majorHAnsi"/>
          <w:lang w:val="en-US"/>
        </w:rPr>
        <w:t xml:space="preserve">. </w:t>
      </w:r>
      <w:r w:rsidRPr="00910B6D">
        <w:rPr>
          <w:rFonts w:asciiTheme="majorHAnsi" w:eastAsia="Calibri" w:hAnsiTheme="majorHAnsi" w:cstheme="majorHAnsi"/>
          <w:b/>
          <w:bCs/>
          <w:lang w:val="en-US"/>
        </w:rPr>
        <w:t>Sustained institutional reform efforts</w:t>
      </w:r>
      <w:r w:rsidRPr="00910B6D">
        <w:rPr>
          <w:rFonts w:asciiTheme="majorHAnsi" w:eastAsia="Calibri" w:hAnsiTheme="majorHAnsi" w:cstheme="majorHAnsi"/>
          <w:lang w:val="en-US"/>
        </w:rPr>
        <w:t xml:space="preserve"> are driving these positive developments.</w:t>
      </w:r>
    </w:p>
    <w:p w14:paraId="3E6DF7BC" w14:textId="4B22A920" w:rsidR="00313A2A" w:rsidRPr="00313A2A" w:rsidRDefault="00313A2A" w:rsidP="00313A2A">
      <w:pPr>
        <w:pStyle w:val="ListParagraph"/>
        <w:numPr>
          <w:ilvl w:val="0"/>
          <w:numId w:val="17"/>
        </w:numPr>
        <w:jc w:val="both"/>
        <w:rPr>
          <w:rFonts w:asciiTheme="majorHAnsi" w:eastAsia="Calibri" w:hAnsiTheme="majorHAnsi" w:cstheme="majorHAnsi"/>
          <w:lang w:val="en-US"/>
        </w:rPr>
      </w:pPr>
      <w:r>
        <w:rPr>
          <w:rFonts w:asciiTheme="majorHAnsi" w:eastAsia="Calibri" w:hAnsiTheme="majorHAnsi" w:cstheme="majorHAnsi"/>
          <w:b/>
          <w:bCs/>
          <w:lang w:val="en-US"/>
        </w:rPr>
        <w:t>The Dominican Republic has created i</w:t>
      </w:r>
      <w:r w:rsidRPr="00313A2A">
        <w:rPr>
          <w:rFonts w:asciiTheme="majorHAnsi" w:eastAsia="Calibri" w:hAnsiTheme="majorHAnsi" w:cstheme="majorHAnsi"/>
          <w:b/>
          <w:bCs/>
          <w:lang w:val="en-US"/>
        </w:rPr>
        <w:t>ntersectoral working groups</w:t>
      </w:r>
      <w:r w:rsidRPr="00313A2A">
        <w:rPr>
          <w:rFonts w:asciiTheme="majorHAnsi" w:eastAsia="Calibri" w:hAnsiTheme="majorHAnsi" w:cstheme="majorHAnsi"/>
          <w:lang w:val="en-US"/>
        </w:rPr>
        <w:t xml:space="preserve"> </w:t>
      </w:r>
      <w:r>
        <w:rPr>
          <w:rFonts w:asciiTheme="majorHAnsi" w:eastAsia="Calibri" w:hAnsiTheme="majorHAnsi" w:cstheme="majorHAnsi"/>
          <w:lang w:val="en-US"/>
        </w:rPr>
        <w:t>to promote</w:t>
      </w:r>
      <w:r w:rsidRPr="00313A2A">
        <w:rPr>
          <w:rFonts w:asciiTheme="majorHAnsi" w:eastAsia="Calibri" w:hAnsiTheme="majorHAnsi" w:cstheme="majorHAnsi"/>
          <w:lang w:val="en-US"/>
        </w:rPr>
        <w:t xml:space="preserve"> </w:t>
      </w:r>
      <w:r w:rsidRPr="00313A2A">
        <w:rPr>
          <w:rFonts w:asciiTheme="majorHAnsi" w:eastAsia="Calibri" w:hAnsiTheme="majorHAnsi" w:cstheme="majorHAnsi"/>
          <w:b/>
          <w:bCs/>
          <w:lang w:val="en-US"/>
        </w:rPr>
        <w:t>transparency at all levels of governance</w:t>
      </w:r>
      <w:r w:rsidRPr="00313A2A">
        <w:rPr>
          <w:rFonts w:asciiTheme="majorHAnsi" w:eastAsia="Calibri" w:hAnsiTheme="majorHAnsi" w:cstheme="majorHAnsi"/>
          <w:lang w:val="en-US"/>
        </w:rPr>
        <w:t>.</w:t>
      </w:r>
    </w:p>
    <w:p w14:paraId="610258EC" w14:textId="5345F9A3" w:rsidR="00313A2A" w:rsidRPr="00313A2A" w:rsidRDefault="00313A2A" w:rsidP="00313A2A">
      <w:pPr>
        <w:pStyle w:val="ListParagraph"/>
        <w:numPr>
          <w:ilvl w:val="0"/>
          <w:numId w:val="17"/>
        </w:numPr>
        <w:jc w:val="both"/>
        <w:rPr>
          <w:rFonts w:asciiTheme="majorHAnsi" w:eastAsia="Calibri" w:hAnsiTheme="majorHAnsi" w:cstheme="majorHAnsi"/>
          <w:lang w:val="en-US"/>
        </w:rPr>
      </w:pPr>
      <w:r>
        <w:rPr>
          <w:rFonts w:asciiTheme="majorHAnsi" w:eastAsia="Calibri" w:hAnsiTheme="majorHAnsi" w:cstheme="majorHAnsi"/>
          <w:lang w:val="en-US"/>
        </w:rPr>
        <w:t xml:space="preserve">Despite progress, </w:t>
      </w:r>
      <w:r w:rsidRPr="00313A2A">
        <w:rPr>
          <w:rFonts w:asciiTheme="majorHAnsi" w:eastAsia="Calibri" w:hAnsiTheme="majorHAnsi" w:cstheme="majorHAnsi"/>
          <w:b/>
          <w:bCs/>
          <w:lang w:val="en-US"/>
        </w:rPr>
        <w:t>challenges persist.</w:t>
      </w:r>
      <w:r>
        <w:rPr>
          <w:rFonts w:asciiTheme="majorHAnsi" w:eastAsia="Calibri" w:hAnsiTheme="majorHAnsi" w:cstheme="majorHAnsi"/>
          <w:lang w:val="en-US"/>
        </w:rPr>
        <w:t xml:space="preserve"> While there has been </w:t>
      </w:r>
      <w:r w:rsidR="001E6BD6">
        <w:rPr>
          <w:rFonts w:asciiTheme="majorHAnsi" w:eastAsia="Calibri" w:hAnsiTheme="majorHAnsi" w:cstheme="majorHAnsi"/>
          <w:lang w:val="en-US"/>
        </w:rPr>
        <w:t>a</w:t>
      </w:r>
      <w:r>
        <w:rPr>
          <w:rFonts w:asciiTheme="majorHAnsi" w:eastAsia="Calibri" w:hAnsiTheme="majorHAnsi" w:cstheme="majorHAnsi"/>
          <w:lang w:val="en-US"/>
        </w:rPr>
        <w:t xml:space="preserve"> drop in homicides, violence continues to be a challenge, especially for young men. There also continues to be high levels of unsentenced people in prison</w:t>
      </w:r>
      <w:r w:rsidR="001E6BD6">
        <w:rPr>
          <w:rFonts w:asciiTheme="majorHAnsi" w:eastAsia="Calibri" w:hAnsiTheme="majorHAnsi" w:cstheme="majorHAnsi"/>
          <w:lang w:val="en-US"/>
        </w:rPr>
        <w:t>s</w:t>
      </w:r>
      <w:r>
        <w:rPr>
          <w:rFonts w:asciiTheme="majorHAnsi" w:eastAsia="Calibri" w:hAnsiTheme="majorHAnsi" w:cstheme="majorHAnsi"/>
          <w:lang w:val="en-US"/>
        </w:rPr>
        <w:t xml:space="preserve">. </w:t>
      </w:r>
    </w:p>
    <w:p w14:paraId="2ECD8C3E" w14:textId="77777777" w:rsidR="000D717F" w:rsidRPr="00313A2A" w:rsidRDefault="000D717F">
      <w:pPr>
        <w:ind w:left="720"/>
        <w:jc w:val="both"/>
        <w:rPr>
          <w:rFonts w:ascii="Calibri" w:eastAsia="Calibri" w:hAnsi="Calibri" w:cs="Calibri"/>
        </w:rPr>
      </w:pPr>
    </w:p>
    <w:p w14:paraId="1E89FFEA" w14:textId="6737968B" w:rsidR="000D717F" w:rsidRPr="00AE1D8E" w:rsidRDefault="00FA6386">
      <w:pPr>
        <w:rPr>
          <w:rFonts w:ascii="Calibri" w:eastAsia="Calibri" w:hAnsi="Calibri" w:cs="Calibri"/>
          <w:b/>
        </w:rPr>
      </w:pPr>
      <w:r w:rsidRPr="00AE1D8E">
        <w:rPr>
          <w:rFonts w:ascii="Calibri" w:eastAsia="Calibri" w:hAnsi="Calibri" w:cs="Calibri"/>
          <w:b/>
        </w:rPr>
        <w:t xml:space="preserve">Dr Sheka Bangura, Director of Planning, Policy and Research at the Ministry of Planning and Economic Development, Government of Sierra Leone </w:t>
      </w:r>
    </w:p>
    <w:p w14:paraId="28035566" w14:textId="5A580E2B" w:rsidR="00FA6386" w:rsidRPr="00313A2A" w:rsidRDefault="00FA6386"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sidRPr="00313A2A">
        <w:rPr>
          <w:rStyle w:val="Strong"/>
          <w:rFonts w:asciiTheme="majorHAnsi" w:hAnsiTheme="majorHAnsi" w:cstheme="majorHAnsi"/>
          <w:sz w:val="22"/>
          <w:szCs w:val="22"/>
        </w:rPr>
        <w:t>SDG16 has been a national priority</w:t>
      </w:r>
      <w:r w:rsidR="00313A2A">
        <w:rPr>
          <w:rStyle w:val="Strong"/>
          <w:rFonts w:asciiTheme="majorHAnsi" w:hAnsiTheme="majorHAnsi" w:cstheme="majorHAnsi"/>
          <w:sz w:val="22"/>
          <w:szCs w:val="22"/>
        </w:rPr>
        <w:t xml:space="preserve"> of Sierra Leone</w:t>
      </w:r>
      <w:r w:rsidRPr="00313A2A">
        <w:rPr>
          <w:rStyle w:val="Strong"/>
          <w:rFonts w:asciiTheme="majorHAnsi" w:hAnsiTheme="majorHAnsi" w:cstheme="majorHAnsi"/>
          <w:sz w:val="22"/>
          <w:szCs w:val="22"/>
        </w:rPr>
        <w:t xml:space="preserve"> </w:t>
      </w:r>
      <w:r w:rsidR="00832ED7" w:rsidRPr="00313A2A">
        <w:rPr>
          <w:rStyle w:val="Strong"/>
          <w:rFonts w:asciiTheme="majorHAnsi" w:hAnsiTheme="majorHAnsi" w:cstheme="majorHAnsi"/>
          <w:sz w:val="22"/>
          <w:szCs w:val="22"/>
        </w:rPr>
        <w:t>even prior to</w:t>
      </w:r>
      <w:r w:rsidRPr="00313A2A">
        <w:rPr>
          <w:rStyle w:val="Strong"/>
          <w:rFonts w:asciiTheme="majorHAnsi" w:hAnsiTheme="majorHAnsi" w:cstheme="majorHAnsi"/>
          <w:sz w:val="22"/>
          <w:szCs w:val="22"/>
        </w:rPr>
        <w:t xml:space="preserve"> </w:t>
      </w:r>
      <w:r w:rsidR="00313A2A">
        <w:rPr>
          <w:rStyle w:val="Strong"/>
          <w:rFonts w:asciiTheme="majorHAnsi" w:hAnsiTheme="majorHAnsi" w:cstheme="majorHAnsi"/>
          <w:sz w:val="22"/>
          <w:szCs w:val="22"/>
        </w:rPr>
        <w:t>the adoption of the 2030 Agenda</w:t>
      </w:r>
      <w:r w:rsidRPr="00313A2A">
        <w:rPr>
          <w:rFonts w:asciiTheme="majorHAnsi" w:hAnsiTheme="majorHAnsi" w:cstheme="majorHAnsi"/>
          <w:sz w:val="22"/>
          <w:szCs w:val="22"/>
        </w:rPr>
        <w:t xml:space="preserve">, </w:t>
      </w:r>
      <w:r w:rsidR="00832ED7" w:rsidRPr="00313A2A">
        <w:rPr>
          <w:rFonts w:asciiTheme="majorHAnsi" w:hAnsiTheme="majorHAnsi" w:cstheme="majorHAnsi"/>
          <w:sz w:val="22"/>
          <w:szCs w:val="22"/>
        </w:rPr>
        <w:t xml:space="preserve">and has been central to post-civil war recovery, as reflected in </w:t>
      </w:r>
      <w:r w:rsidR="00313A2A">
        <w:rPr>
          <w:rFonts w:asciiTheme="majorHAnsi" w:hAnsiTheme="majorHAnsi" w:cstheme="majorHAnsi"/>
          <w:sz w:val="22"/>
          <w:szCs w:val="22"/>
        </w:rPr>
        <w:t xml:space="preserve">all five </w:t>
      </w:r>
      <w:hyperlink r:id="rId19" w:history="1">
        <w:r w:rsidR="00832ED7" w:rsidRPr="00B55B95">
          <w:rPr>
            <w:rStyle w:val="Hyperlink"/>
            <w:rFonts w:asciiTheme="majorHAnsi" w:hAnsiTheme="majorHAnsi" w:cstheme="majorHAnsi"/>
            <w:sz w:val="22"/>
            <w:szCs w:val="22"/>
          </w:rPr>
          <w:t>National Development Plans</w:t>
        </w:r>
      </w:hyperlink>
      <w:r w:rsidR="00832ED7" w:rsidRPr="00313A2A">
        <w:rPr>
          <w:rFonts w:asciiTheme="majorHAnsi" w:hAnsiTheme="majorHAnsi" w:cstheme="majorHAnsi"/>
          <w:sz w:val="22"/>
          <w:szCs w:val="22"/>
        </w:rPr>
        <w:t xml:space="preserve">. </w:t>
      </w:r>
    </w:p>
    <w:p w14:paraId="26A96A4A" w14:textId="73B2AFDD" w:rsidR="00FA6386" w:rsidRPr="00313A2A" w:rsidRDefault="00FA6386"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sidRPr="00313A2A">
        <w:rPr>
          <w:rStyle w:val="Strong"/>
          <w:rFonts w:asciiTheme="majorHAnsi" w:hAnsiTheme="majorHAnsi" w:cstheme="majorHAnsi"/>
          <w:sz w:val="22"/>
          <w:szCs w:val="22"/>
        </w:rPr>
        <w:lastRenderedPageBreak/>
        <w:t>Achieving SDG16 is considered self-fulfilling</w:t>
      </w:r>
      <w:r w:rsidRPr="00313A2A">
        <w:rPr>
          <w:rFonts w:asciiTheme="majorHAnsi" w:hAnsiTheme="majorHAnsi" w:cstheme="majorHAnsi"/>
          <w:sz w:val="22"/>
          <w:szCs w:val="22"/>
        </w:rPr>
        <w:t xml:space="preserve">, as it is essential for </w:t>
      </w:r>
      <w:r w:rsidR="001E6BD6">
        <w:rPr>
          <w:rFonts w:asciiTheme="majorHAnsi" w:hAnsiTheme="majorHAnsi" w:cstheme="majorHAnsi"/>
          <w:sz w:val="22"/>
          <w:szCs w:val="22"/>
        </w:rPr>
        <w:t>the</w:t>
      </w:r>
      <w:r w:rsidRPr="00313A2A">
        <w:rPr>
          <w:rFonts w:asciiTheme="majorHAnsi" w:hAnsiTheme="majorHAnsi" w:cstheme="majorHAnsi"/>
          <w:sz w:val="22"/>
          <w:szCs w:val="22"/>
        </w:rPr>
        <w:t xml:space="preserve"> tangible</w:t>
      </w:r>
      <w:r w:rsidR="00832ED7" w:rsidRPr="00313A2A">
        <w:rPr>
          <w:rFonts w:asciiTheme="majorHAnsi" w:hAnsiTheme="majorHAnsi" w:cstheme="majorHAnsi"/>
          <w:sz w:val="22"/>
          <w:szCs w:val="22"/>
        </w:rPr>
        <w:t xml:space="preserve"> delivery of public goods and services through effective and capable institutions</w:t>
      </w:r>
      <w:r w:rsidRPr="00313A2A">
        <w:rPr>
          <w:rFonts w:asciiTheme="majorHAnsi" w:hAnsiTheme="majorHAnsi" w:cstheme="majorHAnsi"/>
          <w:sz w:val="22"/>
          <w:szCs w:val="22"/>
        </w:rPr>
        <w:t>.</w:t>
      </w:r>
    </w:p>
    <w:p w14:paraId="4C5F507B" w14:textId="5ACD33CD" w:rsidR="00FA6386" w:rsidRPr="00313A2A" w:rsidRDefault="00FA6386"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sidRPr="00313A2A">
        <w:rPr>
          <w:rStyle w:val="Strong"/>
          <w:rFonts w:asciiTheme="majorHAnsi" w:hAnsiTheme="majorHAnsi" w:cstheme="majorHAnsi"/>
          <w:sz w:val="22"/>
          <w:szCs w:val="22"/>
        </w:rPr>
        <w:t>SDG16 and SDG4 (Quality Education)</w:t>
      </w:r>
      <w:r w:rsidRPr="00313A2A">
        <w:rPr>
          <w:rFonts w:asciiTheme="majorHAnsi" w:hAnsiTheme="majorHAnsi" w:cstheme="majorHAnsi"/>
          <w:sz w:val="22"/>
          <w:szCs w:val="22"/>
        </w:rPr>
        <w:t xml:space="preserve"> are recognized as </w:t>
      </w:r>
      <w:r w:rsidRPr="00313A2A">
        <w:rPr>
          <w:rStyle w:val="Strong"/>
          <w:rFonts w:asciiTheme="majorHAnsi" w:hAnsiTheme="majorHAnsi" w:cstheme="majorHAnsi"/>
          <w:sz w:val="22"/>
          <w:szCs w:val="22"/>
        </w:rPr>
        <w:t xml:space="preserve">accelerators of </w:t>
      </w:r>
      <w:r w:rsidR="00832ED7" w:rsidRPr="00313A2A">
        <w:rPr>
          <w:rStyle w:val="Strong"/>
          <w:rFonts w:asciiTheme="majorHAnsi" w:hAnsiTheme="majorHAnsi" w:cstheme="majorHAnsi"/>
          <w:sz w:val="22"/>
          <w:szCs w:val="22"/>
        </w:rPr>
        <w:t xml:space="preserve">Sierra Leone’s </w:t>
      </w:r>
      <w:r w:rsidRPr="00313A2A">
        <w:rPr>
          <w:rStyle w:val="Strong"/>
          <w:rFonts w:asciiTheme="majorHAnsi" w:hAnsiTheme="majorHAnsi" w:cstheme="majorHAnsi"/>
          <w:sz w:val="22"/>
          <w:szCs w:val="22"/>
        </w:rPr>
        <w:t>national development</w:t>
      </w:r>
      <w:r w:rsidRPr="00313A2A">
        <w:rPr>
          <w:rFonts w:asciiTheme="majorHAnsi" w:hAnsiTheme="majorHAnsi" w:cstheme="majorHAnsi"/>
          <w:sz w:val="22"/>
          <w:szCs w:val="22"/>
        </w:rPr>
        <w:t>, driving broader progress across sectors.</w:t>
      </w:r>
      <w:r w:rsidR="00832ED7" w:rsidRPr="00313A2A">
        <w:rPr>
          <w:rFonts w:asciiTheme="majorHAnsi" w:hAnsiTheme="majorHAnsi" w:cstheme="majorHAnsi"/>
          <w:sz w:val="22"/>
          <w:szCs w:val="22"/>
        </w:rPr>
        <w:t xml:space="preserve"> SDG16 is interlinked with all SDGs by creating an enabling environment through the rule of law, transparency and institutional accountability. </w:t>
      </w:r>
    </w:p>
    <w:p w14:paraId="2919D779" w14:textId="6EC32AFF" w:rsidR="00832ED7" w:rsidRPr="00313A2A" w:rsidRDefault="00FA6386" w:rsidP="00313A2A">
      <w:pPr>
        <w:pStyle w:val="NormalWeb"/>
        <w:numPr>
          <w:ilvl w:val="0"/>
          <w:numId w:val="19"/>
        </w:numPr>
        <w:spacing w:before="0" w:beforeAutospacing="0" w:after="0" w:afterAutospacing="0" w:line="276" w:lineRule="auto"/>
        <w:rPr>
          <w:rStyle w:val="Strong"/>
          <w:rFonts w:asciiTheme="majorHAnsi" w:hAnsiTheme="majorHAnsi" w:cstheme="majorHAnsi"/>
          <w:b w:val="0"/>
          <w:bCs w:val="0"/>
          <w:sz w:val="22"/>
          <w:szCs w:val="22"/>
        </w:rPr>
      </w:pPr>
      <w:r w:rsidRPr="00313A2A">
        <w:rPr>
          <w:rFonts w:asciiTheme="majorHAnsi" w:hAnsiTheme="majorHAnsi" w:cstheme="majorHAnsi"/>
          <w:sz w:val="22"/>
          <w:szCs w:val="22"/>
        </w:rPr>
        <w:t xml:space="preserve">All </w:t>
      </w:r>
      <w:r w:rsidR="00313A2A">
        <w:rPr>
          <w:rStyle w:val="Strong"/>
          <w:rFonts w:asciiTheme="majorHAnsi" w:hAnsiTheme="majorHAnsi" w:cstheme="majorHAnsi"/>
          <w:sz w:val="22"/>
          <w:szCs w:val="22"/>
        </w:rPr>
        <w:t xml:space="preserve">Sierra Leone’s </w:t>
      </w:r>
      <w:r w:rsidRPr="00313A2A">
        <w:rPr>
          <w:rStyle w:val="Strong"/>
          <w:rFonts w:asciiTheme="majorHAnsi" w:hAnsiTheme="majorHAnsi" w:cstheme="majorHAnsi"/>
          <w:sz w:val="22"/>
          <w:szCs w:val="22"/>
        </w:rPr>
        <w:t>VNRs</w:t>
      </w:r>
      <w:r w:rsidRPr="00313A2A">
        <w:rPr>
          <w:rFonts w:asciiTheme="majorHAnsi" w:hAnsiTheme="majorHAnsi" w:cstheme="majorHAnsi"/>
          <w:sz w:val="22"/>
          <w:szCs w:val="22"/>
        </w:rPr>
        <w:t xml:space="preserve"> </w:t>
      </w:r>
      <w:r w:rsidR="00832ED7" w:rsidRPr="00313A2A">
        <w:rPr>
          <w:rFonts w:asciiTheme="majorHAnsi" w:hAnsiTheme="majorHAnsi" w:cstheme="majorHAnsi"/>
          <w:sz w:val="22"/>
          <w:szCs w:val="22"/>
        </w:rPr>
        <w:t xml:space="preserve">have </w:t>
      </w:r>
      <w:r w:rsidRPr="00313A2A">
        <w:rPr>
          <w:rFonts w:asciiTheme="majorHAnsi" w:hAnsiTheme="majorHAnsi" w:cstheme="majorHAnsi"/>
          <w:sz w:val="22"/>
          <w:szCs w:val="22"/>
        </w:rPr>
        <w:t>consistently highlight</w:t>
      </w:r>
      <w:r w:rsidR="00832ED7" w:rsidRPr="00313A2A">
        <w:rPr>
          <w:rFonts w:asciiTheme="majorHAnsi" w:hAnsiTheme="majorHAnsi" w:cstheme="majorHAnsi"/>
          <w:sz w:val="22"/>
          <w:szCs w:val="22"/>
        </w:rPr>
        <w:t>ed</w:t>
      </w:r>
      <w:r w:rsidRPr="00313A2A">
        <w:rPr>
          <w:rFonts w:asciiTheme="majorHAnsi" w:hAnsiTheme="majorHAnsi" w:cstheme="majorHAnsi"/>
          <w:sz w:val="22"/>
          <w:szCs w:val="22"/>
        </w:rPr>
        <w:t xml:space="preserve"> the centrality of SDG16 to the country’s development approach</w:t>
      </w:r>
      <w:r w:rsidR="00313A2A">
        <w:rPr>
          <w:rFonts w:asciiTheme="majorHAnsi" w:hAnsiTheme="majorHAnsi" w:cstheme="majorHAnsi"/>
          <w:sz w:val="22"/>
          <w:szCs w:val="22"/>
        </w:rPr>
        <w:t xml:space="preserve"> with </w:t>
      </w:r>
      <w:r w:rsidR="00832ED7" w:rsidRPr="00313A2A">
        <w:rPr>
          <w:rStyle w:val="Strong"/>
          <w:rFonts w:asciiTheme="majorHAnsi" w:hAnsiTheme="majorHAnsi" w:cstheme="majorHAnsi"/>
          <w:b w:val="0"/>
          <w:bCs w:val="0"/>
          <w:sz w:val="22"/>
          <w:szCs w:val="22"/>
        </w:rPr>
        <w:t>report</w:t>
      </w:r>
      <w:r w:rsidR="00313A2A">
        <w:rPr>
          <w:rStyle w:val="Strong"/>
          <w:rFonts w:asciiTheme="majorHAnsi" w:hAnsiTheme="majorHAnsi" w:cstheme="majorHAnsi"/>
          <w:b w:val="0"/>
          <w:bCs w:val="0"/>
          <w:sz w:val="22"/>
          <w:szCs w:val="22"/>
        </w:rPr>
        <w:t>ing</w:t>
      </w:r>
      <w:r w:rsidR="00832ED7" w:rsidRPr="00313A2A">
        <w:rPr>
          <w:rStyle w:val="Strong"/>
          <w:rFonts w:asciiTheme="majorHAnsi" w:hAnsiTheme="majorHAnsi" w:cstheme="majorHAnsi"/>
          <w:b w:val="0"/>
          <w:bCs w:val="0"/>
          <w:sz w:val="22"/>
          <w:szCs w:val="22"/>
        </w:rPr>
        <w:t xml:space="preserve"> on</w:t>
      </w:r>
      <w:r w:rsidR="00832ED7" w:rsidRPr="00313A2A">
        <w:rPr>
          <w:rStyle w:val="Strong"/>
          <w:rFonts w:asciiTheme="majorHAnsi" w:hAnsiTheme="majorHAnsi" w:cstheme="majorHAnsi"/>
          <w:sz w:val="22"/>
          <w:szCs w:val="22"/>
        </w:rPr>
        <w:t xml:space="preserve"> legal aid services, fighting corruption, access to information and modernization of the justice sector.</w:t>
      </w:r>
    </w:p>
    <w:p w14:paraId="3CEAD48D" w14:textId="3A06E923" w:rsidR="00FA6386" w:rsidRPr="00313A2A" w:rsidRDefault="00832ED7"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sidRPr="00313A2A">
        <w:rPr>
          <w:rStyle w:val="Strong"/>
          <w:rFonts w:asciiTheme="majorHAnsi" w:hAnsiTheme="majorHAnsi" w:cstheme="majorHAnsi"/>
          <w:b w:val="0"/>
          <w:bCs w:val="0"/>
          <w:sz w:val="22"/>
          <w:szCs w:val="22"/>
        </w:rPr>
        <w:t xml:space="preserve">The monitoring of </w:t>
      </w:r>
      <w:r w:rsidR="00BD16B3">
        <w:rPr>
          <w:rStyle w:val="Strong"/>
          <w:rFonts w:asciiTheme="majorHAnsi" w:hAnsiTheme="majorHAnsi" w:cstheme="majorHAnsi"/>
          <w:b w:val="0"/>
          <w:bCs w:val="0"/>
          <w:sz w:val="22"/>
          <w:szCs w:val="22"/>
        </w:rPr>
        <w:t xml:space="preserve">the </w:t>
      </w:r>
      <w:r w:rsidR="00910B6D">
        <w:rPr>
          <w:rStyle w:val="Strong"/>
          <w:rFonts w:asciiTheme="majorHAnsi" w:hAnsiTheme="majorHAnsi" w:cstheme="majorHAnsi"/>
          <w:sz w:val="22"/>
          <w:szCs w:val="22"/>
        </w:rPr>
        <w:t>LNOB</w:t>
      </w:r>
      <w:r w:rsidRPr="00313A2A">
        <w:rPr>
          <w:rStyle w:val="Strong"/>
          <w:rFonts w:asciiTheme="majorHAnsi" w:hAnsiTheme="majorHAnsi" w:cstheme="majorHAnsi"/>
          <w:sz w:val="22"/>
          <w:szCs w:val="22"/>
        </w:rPr>
        <w:t xml:space="preserve"> principle</w:t>
      </w:r>
      <w:r w:rsidRPr="00313A2A">
        <w:rPr>
          <w:rStyle w:val="Strong"/>
          <w:rFonts w:asciiTheme="majorHAnsi" w:hAnsiTheme="majorHAnsi" w:cstheme="majorHAnsi"/>
          <w:b w:val="0"/>
          <w:bCs w:val="0"/>
          <w:sz w:val="22"/>
          <w:szCs w:val="22"/>
        </w:rPr>
        <w:t xml:space="preserve"> has been consistent in </w:t>
      </w:r>
      <w:r w:rsidR="00910B6D">
        <w:rPr>
          <w:rStyle w:val="Strong"/>
          <w:rFonts w:asciiTheme="majorHAnsi" w:hAnsiTheme="majorHAnsi" w:cstheme="majorHAnsi"/>
          <w:b w:val="0"/>
          <w:bCs w:val="0"/>
          <w:sz w:val="22"/>
          <w:szCs w:val="22"/>
        </w:rPr>
        <w:t>VNRs,</w:t>
      </w:r>
      <w:r w:rsidRPr="00313A2A">
        <w:rPr>
          <w:rStyle w:val="Strong"/>
          <w:rFonts w:asciiTheme="majorHAnsi" w:hAnsiTheme="majorHAnsi" w:cstheme="majorHAnsi"/>
          <w:b w:val="0"/>
          <w:bCs w:val="0"/>
          <w:sz w:val="22"/>
          <w:szCs w:val="22"/>
        </w:rPr>
        <w:t xml:space="preserve"> </w:t>
      </w:r>
      <w:r w:rsidR="00910B6D">
        <w:rPr>
          <w:rStyle w:val="Strong"/>
          <w:rFonts w:asciiTheme="majorHAnsi" w:hAnsiTheme="majorHAnsi" w:cstheme="majorHAnsi"/>
          <w:b w:val="0"/>
          <w:bCs w:val="0"/>
          <w:sz w:val="22"/>
          <w:szCs w:val="22"/>
        </w:rPr>
        <w:t>particularly</w:t>
      </w:r>
      <w:r w:rsidRPr="00313A2A">
        <w:rPr>
          <w:rStyle w:val="Strong"/>
          <w:rFonts w:asciiTheme="majorHAnsi" w:hAnsiTheme="majorHAnsi" w:cstheme="majorHAnsi"/>
          <w:sz w:val="22"/>
          <w:szCs w:val="22"/>
        </w:rPr>
        <w:t xml:space="preserve"> </w:t>
      </w:r>
      <w:r w:rsidRPr="00313A2A">
        <w:rPr>
          <w:rStyle w:val="Strong"/>
          <w:rFonts w:asciiTheme="majorHAnsi" w:hAnsiTheme="majorHAnsi" w:cstheme="majorHAnsi"/>
          <w:b w:val="0"/>
          <w:bCs w:val="0"/>
          <w:sz w:val="22"/>
          <w:szCs w:val="22"/>
        </w:rPr>
        <w:t>socioeconomic participation, inclusion of women and children, addressing food insecurity, welfare of island and coastal communities, managing natural resources, ensuring justice for future generations and addressing data disaggregation.</w:t>
      </w:r>
      <w:r w:rsidRPr="00313A2A">
        <w:rPr>
          <w:rStyle w:val="Strong"/>
          <w:rFonts w:asciiTheme="majorHAnsi" w:hAnsiTheme="majorHAnsi" w:cstheme="majorHAnsi"/>
          <w:sz w:val="22"/>
          <w:szCs w:val="22"/>
        </w:rPr>
        <w:t xml:space="preserve">  </w:t>
      </w:r>
    </w:p>
    <w:p w14:paraId="1994124B" w14:textId="2C684D3C" w:rsidR="00FA6386" w:rsidRPr="00313A2A" w:rsidRDefault="00832ED7"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sidRPr="00313A2A">
        <w:rPr>
          <w:rFonts w:asciiTheme="majorHAnsi" w:hAnsiTheme="majorHAnsi" w:cstheme="majorHAnsi"/>
          <w:sz w:val="22"/>
          <w:szCs w:val="22"/>
        </w:rPr>
        <w:t xml:space="preserve">To address budget constraints, Sierra Leone has </w:t>
      </w:r>
      <w:r w:rsidRPr="00313A2A">
        <w:rPr>
          <w:rFonts w:asciiTheme="majorHAnsi" w:hAnsiTheme="majorHAnsi" w:cstheme="majorHAnsi"/>
          <w:b/>
          <w:bCs/>
          <w:sz w:val="22"/>
          <w:szCs w:val="22"/>
        </w:rPr>
        <w:t>promoted transparency and accountability in budget processes</w:t>
      </w:r>
      <w:r w:rsidRPr="00313A2A">
        <w:rPr>
          <w:rFonts w:asciiTheme="majorHAnsi" w:hAnsiTheme="majorHAnsi" w:cstheme="majorHAnsi"/>
          <w:sz w:val="22"/>
          <w:szCs w:val="22"/>
        </w:rPr>
        <w:t xml:space="preserve"> with sustainable participation of civil society, as well as prioritizing </w:t>
      </w:r>
      <w:r w:rsidR="00313A2A">
        <w:rPr>
          <w:rFonts w:asciiTheme="majorHAnsi" w:hAnsiTheme="majorHAnsi" w:cstheme="majorHAnsi"/>
          <w:sz w:val="22"/>
          <w:szCs w:val="22"/>
        </w:rPr>
        <w:t>waste reduction</w:t>
      </w:r>
      <w:r w:rsidRPr="00313A2A">
        <w:rPr>
          <w:rFonts w:asciiTheme="majorHAnsi" w:hAnsiTheme="majorHAnsi" w:cstheme="majorHAnsi"/>
          <w:sz w:val="22"/>
          <w:szCs w:val="22"/>
        </w:rPr>
        <w:t>.</w:t>
      </w:r>
    </w:p>
    <w:p w14:paraId="7C6D85B9" w14:textId="2FA3ED32" w:rsidR="00FA6386" w:rsidRPr="00313A2A" w:rsidRDefault="00313A2A" w:rsidP="00313A2A">
      <w:pPr>
        <w:pStyle w:val="NormalWeb"/>
        <w:numPr>
          <w:ilvl w:val="0"/>
          <w:numId w:val="19"/>
        </w:numPr>
        <w:spacing w:before="0" w:beforeAutospacing="0" w:after="0" w:afterAutospacing="0" w:line="276" w:lineRule="auto"/>
        <w:rPr>
          <w:rFonts w:asciiTheme="majorHAnsi" w:hAnsiTheme="majorHAnsi" w:cstheme="majorHAnsi"/>
          <w:sz w:val="22"/>
          <w:szCs w:val="22"/>
        </w:rPr>
      </w:pPr>
      <w:r>
        <w:rPr>
          <w:rFonts w:asciiTheme="majorHAnsi" w:hAnsiTheme="majorHAnsi" w:cstheme="majorHAnsi"/>
          <w:sz w:val="22"/>
          <w:szCs w:val="22"/>
        </w:rPr>
        <w:t>There is continued</w:t>
      </w:r>
      <w:r w:rsidR="00832ED7" w:rsidRPr="00313A2A">
        <w:rPr>
          <w:rFonts w:asciiTheme="majorHAnsi" w:hAnsiTheme="majorHAnsi" w:cstheme="majorHAnsi"/>
          <w:sz w:val="22"/>
          <w:szCs w:val="22"/>
        </w:rPr>
        <w:t xml:space="preserve"> </w:t>
      </w:r>
      <w:r w:rsidR="00832ED7" w:rsidRPr="00313A2A">
        <w:rPr>
          <w:rFonts w:asciiTheme="majorHAnsi" w:hAnsiTheme="majorHAnsi" w:cstheme="majorHAnsi"/>
          <w:b/>
          <w:bCs/>
          <w:sz w:val="22"/>
          <w:szCs w:val="22"/>
        </w:rPr>
        <w:t>difficulty</w:t>
      </w:r>
      <w:r w:rsidRPr="00313A2A">
        <w:rPr>
          <w:rFonts w:asciiTheme="majorHAnsi" w:hAnsiTheme="majorHAnsi" w:cstheme="majorHAnsi"/>
          <w:b/>
          <w:bCs/>
          <w:sz w:val="22"/>
          <w:szCs w:val="22"/>
        </w:rPr>
        <w:t xml:space="preserve"> in</w:t>
      </w:r>
      <w:r w:rsidR="00832ED7" w:rsidRPr="00313A2A">
        <w:rPr>
          <w:rFonts w:asciiTheme="majorHAnsi" w:hAnsiTheme="majorHAnsi" w:cstheme="majorHAnsi"/>
          <w:b/>
          <w:bCs/>
          <w:sz w:val="22"/>
          <w:szCs w:val="22"/>
        </w:rPr>
        <w:t xml:space="preserve"> quantifying SDG16</w:t>
      </w:r>
      <w:r w:rsidR="00832ED7" w:rsidRPr="00313A2A">
        <w:rPr>
          <w:rFonts w:asciiTheme="majorHAnsi" w:hAnsiTheme="majorHAnsi" w:cstheme="majorHAnsi"/>
          <w:sz w:val="22"/>
          <w:szCs w:val="22"/>
        </w:rPr>
        <w:t xml:space="preserve"> </w:t>
      </w:r>
      <w:r>
        <w:rPr>
          <w:rFonts w:asciiTheme="majorHAnsi" w:hAnsiTheme="majorHAnsi" w:cstheme="majorHAnsi"/>
          <w:sz w:val="22"/>
          <w:szCs w:val="22"/>
        </w:rPr>
        <w:t>which then hinders data collection</w:t>
      </w:r>
      <w:r w:rsidR="00832ED7" w:rsidRPr="00313A2A">
        <w:rPr>
          <w:rFonts w:asciiTheme="majorHAnsi" w:hAnsiTheme="majorHAnsi" w:cstheme="majorHAnsi"/>
          <w:sz w:val="22"/>
          <w:szCs w:val="22"/>
        </w:rPr>
        <w:t xml:space="preserve">. To address this, in </w:t>
      </w:r>
      <w:hyperlink r:id="rId20" w:history="1">
        <w:r w:rsidR="00832ED7" w:rsidRPr="00910B6D">
          <w:rPr>
            <w:rStyle w:val="Hyperlink"/>
            <w:rFonts w:asciiTheme="majorHAnsi" w:hAnsiTheme="majorHAnsi" w:cstheme="majorHAnsi"/>
            <w:sz w:val="22"/>
            <w:szCs w:val="22"/>
          </w:rPr>
          <w:t>2022, Sierra Leone developed a monitoring and evaluation framework</w:t>
        </w:r>
      </w:hyperlink>
      <w:r w:rsidR="00832ED7" w:rsidRPr="00313A2A">
        <w:rPr>
          <w:rFonts w:asciiTheme="majorHAnsi" w:hAnsiTheme="majorHAnsi" w:cstheme="majorHAnsi"/>
          <w:sz w:val="22"/>
          <w:szCs w:val="22"/>
        </w:rPr>
        <w:t xml:space="preserve"> for SDG16 drawing from the UN Guidelines for reporting on SDG16. </w:t>
      </w:r>
    </w:p>
    <w:p w14:paraId="28E68FE4" w14:textId="3A4991C1" w:rsidR="000D717F" w:rsidRPr="00313A2A" w:rsidRDefault="000D717F" w:rsidP="00FA6386">
      <w:pPr>
        <w:ind w:left="720"/>
        <w:rPr>
          <w:rFonts w:ascii="Calibri" w:eastAsia="Calibri" w:hAnsi="Calibri" w:cs="Calibri"/>
        </w:rPr>
      </w:pPr>
    </w:p>
    <w:p w14:paraId="302AE28A" w14:textId="4B24C49C" w:rsidR="000D717F" w:rsidRPr="00313A2A" w:rsidRDefault="00FA6386">
      <w:pPr>
        <w:rPr>
          <w:rFonts w:ascii="Calibri" w:eastAsia="Calibri" w:hAnsi="Calibri" w:cs="Calibri"/>
          <w:b/>
        </w:rPr>
      </w:pPr>
      <w:hyperlink r:id="rId21" w:history="1">
        <w:r w:rsidRPr="00AE1D8E">
          <w:rPr>
            <w:rStyle w:val="Hyperlink"/>
            <w:rFonts w:ascii="Calibri" w:eastAsia="Calibri" w:hAnsi="Calibri" w:cs="Calibri"/>
            <w:b/>
          </w:rPr>
          <w:t>Ms. Alexandra Wilde, Global Policy Centre for Governance, UNDP</w:t>
        </w:r>
      </w:hyperlink>
    </w:p>
    <w:p w14:paraId="5365E64F" w14:textId="21193156" w:rsidR="00FA6386" w:rsidRPr="00313A2A" w:rsidRDefault="00327E75" w:rsidP="00313A2A">
      <w:pPr>
        <w:pStyle w:val="ListParagraph"/>
        <w:numPr>
          <w:ilvl w:val="0"/>
          <w:numId w:val="26"/>
        </w:numPr>
        <w:rPr>
          <w:rFonts w:ascii="Calibri" w:eastAsia="Calibri" w:hAnsi="Calibri" w:cs="Calibri"/>
          <w:lang w:val="en-US"/>
        </w:rPr>
      </w:pPr>
      <w:r w:rsidRPr="00313A2A">
        <w:rPr>
          <w:rFonts w:ascii="Calibri" w:eastAsia="Calibri" w:hAnsi="Calibri" w:cs="Calibri"/>
          <w:b/>
          <w:bCs/>
          <w:lang w:val="en-US"/>
        </w:rPr>
        <w:t>UNDP has</w:t>
      </w:r>
      <w:r w:rsidR="00FA6386" w:rsidRPr="00313A2A">
        <w:rPr>
          <w:rFonts w:ascii="Calibri" w:eastAsia="Calibri" w:hAnsi="Calibri" w:cs="Calibri"/>
          <w:b/>
          <w:bCs/>
          <w:lang w:val="en-US"/>
        </w:rPr>
        <w:t xml:space="preserve"> a key integrator</w:t>
      </w:r>
      <w:r w:rsidRPr="00313A2A">
        <w:rPr>
          <w:rFonts w:ascii="Calibri" w:eastAsia="Calibri" w:hAnsi="Calibri" w:cs="Calibri"/>
          <w:b/>
          <w:bCs/>
          <w:lang w:val="en-US"/>
        </w:rPr>
        <w:t xml:space="preserve"> role</w:t>
      </w:r>
      <w:r w:rsidR="00FA6386" w:rsidRPr="00313A2A">
        <w:rPr>
          <w:rFonts w:ascii="Calibri" w:eastAsia="Calibri" w:hAnsi="Calibri" w:cs="Calibri"/>
          <w:lang w:val="en-US"/>
        </w:rPr>
        <w:t xml:space="preserve"> within the development system</w:t>
      </w:r>
      <w:r w:rsidRPr="00313A2A">
        <w:rPr>
          <w:rFonts w:ascii="Calibri" w:eastAsia="Calibri" w:hAnsi="Calibri" w:cs="Calibri"/>
          <w:lang w:val="en-US"/>
        </w:rPr>
        <w:t xml:space="preserve"> to connect, coordinate and accelerate progress on the SDGs through</w:t>
      </w:r>
      <w:r w:rsidR="00FA6386" w:rsidRPr="00313A2A">
        <w:rPr>
          <w:rFonts w:ascii="Calibri" w:eastAsia="Calibri" w:hAnsi="Calibri" w:cs="Calibri"/>
          <w:lang w:val="en-US"/>
        </w:rPr>
        <w:t xml:space="preserve"> </w:t>
      </w:r>
      <w:r w:rsidRPr="00313A2A">
        <w:rPr>
          <w:rFonts w:ascii="Calibri" w:eastAsia="Calibri" w:hAnsi="Calibri" w:cs="Calibri"/>
          <w:b/>
          <w:bCs/>
          <w:lang w:val="en-US"/>
        </w:rPr>
        <w:t>p</w:t>
      </w:r>
      <w:r w:rsidR="00FA6386" w:rsidRPr="00313A2A">
        <w:rPr>
          <w:rFonts w:ascii="Calibri" w:eastAsia="Calibri" w:hAnsi="Calibri" w:cs="Calibri"/>
          <w:b/>
          <w:bCs/>
          <w:lang w:val="en-US"/>
        </w:rPr>
        <w:t>olicy coherence</w:t>
      </w:r>
      <w:r w:rsidR="00FA6386" w:rsidRPr="00313A2A">
        <w:rPr>
          <w:rFonts w:ascii="Calibri" w:eastAsia="Calibri" w:hAnsi="Calibri" w:cs="Calibri"/>
          <w:lang w:val="en-US"/>
        </w:rPr>
        <w:t xml:space="preserve">, </w:t>
      </w:r>
      <w:r w:rsidRPr="00313A2A">
        <w:rPr>
          <w:rFonts w:ascii="Calibri" w:eastAsia="Calibri" w:hAnsi="Calibri" w:cs="Calibri"/>
          <w:b/>
          <w:bCs/>
          <w:lang w:val="en-US"/>
        </w:rPr>
        <w:t>s</w:t>
      </w:r>
      <w:r w:rsidR="00FA6386" w:rsidRPr="00313A2A">
        <w:rPr>
          <w:rFonts w:ascii="Calibri" w:eastAsia="Calibri" w:hAnsi="Calibri" w:cs="Calibri"/>
          <w:b/>
          <w:bCs/>
          <w:lang w:val="en-US"/>
        </w:rPr>
        <w:t>ystems thinking</w:t>
      </w:r>
      <w:r w:rsidR="00FA6386" w:rsidRPr="00313A2A">
        <w:rPr>
          <w:rFonts w:ascii="Calibri" w:eastAsia="Calibri" w:hAnsi="Calibri" w:cs="Calibri"/>
          <w:lang w:val="en-US"/>
        </w:rPr>
        <w:t xml:space="preserve">, </w:t>
      </w:r>
      <w:r w:rsidRPr="00313A2A">
        <w:rPr>
          <w:rFonts w:ascii="Calibri" w:eastAsia="Calibri" w:hAnsi="Calibri" w:cs="Calibri"/>
          <w:b/>
          <w:bCs/>
          <w:lang w:val="en-US"/>
        </w:rPr>
        <w:t>i</w:t>
      </w:r>
      <w:r w:rsidR="00FA6386" w:rsidRPr="00313A2A">
        <w:rPr>
          <w:rFonts w:ascii="Calibri" w:eastAsia="Calibri" w:hAnsi="Calibri" w:cs="Calibri"/>
          <w:b/>
          <w:bCs/>
          <w:lang w:val="en-US"/>
        </w:rPr>
        <w:t>nstitutional coordination</w:t>
      </w:r>
      <w:r w:rsidR="00FA6386" w:rsidRPr="00313A2A">
        <w:rPr>
          <w:rFonts w:ascii="Calibri" w:eastAsia="Calibri" w:hAnsi="Calibri" w:cs="Calibri"/>
          <w:lang w:val="en-US"/>
        </w:rPr>
        <w:t xml:space="preserve">, and </w:t>
      </w:r>
      <w:r w:rsidR="00FA6386" w:rsidRPr="00313A2A">
        <w:rPr>
          <w:rFonts w:ascii="Calibri" w:eastAsia="Calibri" w:hAnsi="Calibri" w:cs="Calibri"/>
          <w:b/>
          <w:bCs/>
          <w:lang w:val="en-US"/>
        </w:rPr>
        <w:t>Inclusive engagement of a broad range of stakeholders</w:t>
      </w:r>
      <w:r w:rsidR="00313A2A">
        <w:rPr>
          <w:rFonts w:ascii="Calibri" w:eastAsia="Calibri" w:hAnsi="Calibri" w:cs="Calibri"/>
          <w:b/>
          <w:bCs/>
          <w:lang w:val="en-US"/>
        </w:rPr>
        <w:t>.</w:t>
      </w:r>
    </w:p>
    <w:p w14:paraId="6E5C368B" w14:textId="0F01122F" w:rsidR="00FA6386" w:rsidRPr="00313A2A" w:rsidRDefault="00327E75" w:rsidP="00313A2A">
      <w:pPr>
        <w:pStyle w:val="ListParagraph"/>
        <w:numPr>
          <w:ilvl w:val="0"/>
          <w:numId w:val="26"/>
        </w:numPr>
        <w:rPr>
          <w:rFonts w:ascii="Calibri" w:eastAsia="Calibri" w:hAnsi="Calibri" w:cs="Calibri"/>
          <w:lang w:val="en-US"/>
        </w:rPr>
      </w:pPr>
      <w:r w:rsidRPr="00313A2A">
        <w:rPr>
          <w:rFonts w:ascii="Calibri" w:eastAsia="Calibri" w:hAnsi="Calibri" w:cs="Calibri"/>
          <w:lang w:val="en-US"/>
        </w:rPr>
        <w:t>While the SDGs</w:t>
      </w:r>
      <w:r w:rsidR="00910B6D">
        <w:rPr>
          <w:rFonts w:ascii="Calibri" w:eastAsia="Calibri" w:hAnsi="Calibri" w:cs="Calibri"/>
          <w:lang w:val="en-US"/>
        </w:rPr>
        <w:t xml:space="preserve"> are being questioned</w:t>
      </w:r>
      <w:r w:rsidRPr="00313A2A">
        <w:rPr>
          <w:rFonts w:ascii="Calibri" w:eastAsia="Calibri" w:hAnsi="Calibri" w:cs="Calibri"/>
          <w:lang w:val="en-US"/>
        </w:rPr>
        <w:t xml:space="preserve">, UNDP has </w:t>
      </w:r>
      <w:hyperlink r:id="rId22" w:history="1">
        <w:r w:rsidR="00B55B95" w:rsidRPr="00B55B95">
          <w:rPr>
            <w:rStyle w:val="Hyperlink"/>
            <w:rFonts w:ascii="Calibri" w:eastAsia="Calibri" w:hAnsi="Calibri" w:cs="Calibri"/>
            <w:lang w:val="en-US"/>
          </w:rPr>
          <w:t>yearly VNR analysis</w:t>
        </w:r>
      </w:hyperlink>
      <w:r w:rsidRPr="00313A2A">
        <w:rPr>
          <w:rFonts w:ascii="Calibri" w:eastAsia="Calibri" w:hAnsi="Calibri" w:cs="Calibri"/>
          <w:lang w:val="en-US"/>
        </w:rPr>
        <w:t xml:space="preserve"> that shows the SDGs remain relevant, with all </w:t>
      </w:r>
      <w:r w:rsidR="00B55B95">
        <w:rPr>
          <w:rFonts w:ascii="Calibri" w:eastAsia="Calibri" w:hAnsi="Calibri" w:cs="Calibri"/>
          <w:lang w:val="en-US"/>
        </w:rPr>
        <w:t xml:space="preserve">36 </w:t>
      </w:r>
      <w:r w:rsidRPr="00313A2A">
        <w:rPr>
          <w:rFonts w:ascii="Calibri" w:eastAsia="Calibri" w:hAnsi="Calibri" w:cs="Calibri"/>
          <w:lang w:val="en-US"/>
        </w:rPr>
        <w:t xml:space="preserve">countries </w:t>
      </w:r>
      <w:r w:rsidR="00313A2A">
        <w:rPr>
          <w:rFonts w:ascii="Calibri" w:eastAsia="Calibri" w:hAnsi="Calibri" w:cs="Calibri"/>
          <w:lang w:val="en-US"/>
        </w:rPr>
        <w:t>that reported</w:t>
      </w:r>
      <w:r w:rsidRPr="00313A2A">
        <w:rPr>
          <w:rFonts w:ascii="Calibri" w:eastAsia="Calibri" w:hAnsi="Calibri" w:cs="Calibri"/>
          <w:lang w:val="en-US"/>
        </w:rPr>
        <w:t xml:space="preserve"> a VNR in 2024 having integrated the SDGs into national development plans and financing frameworks.</w:t>
      </w:r>
      <w:r w:rsidR="00910B6D">
        <w:rPr>
          <w:rFonts w:ascii="Calibri" w:eastAsia="Calibri" w:hAnsi="Calibri" w:cs="Calibri"/>
          <w:lang w:val="en-US"/>
        </w:rPr>
        <w:t xml:space="preserve"> 177 countries have report</w:t>
      </w:r>
      <w:r w:rsidR="001E6BD6">
        <w:rPr>
          <w:rFonts w:ascii="Calibri" w:eastAsia="Calibri" w:hAnsi="Calibri" w:cs="Calibri"/>
          <w:lang w:val="en-US"/>
        </w:rPr>
        <w:t>ed</w:t>
      </w:r>
      <w:r w:rsidR="00910B6D">
        <w:rPr>
          <w:rFonts w:ascii="Calibri" w:eastAsia="Calibri" w:hAnsi="Calibri" w:cs="Calibri"/>
          <w:lang w:val="en-US"/>
        </w:rPr>
        <w:t xml:space="preserve"> since </w:t>
      </w:r>
      <w:r w:rsidR="001E6BD6">
        <w:rPr>
          <w:rFonts w:ascii="Calibri" w:eastAsia="Calibri" w:hAnsi="Calibri" w:cs="Calibri"/>
          <w:lang w:val="en-US"/>
        </w:rPr>
        <w:t>2016</w:t>
      </w:r>
      <w:r w:rsidR="00910B6D">
        <w:rPr>
          <w:rFonts w:ascii="Calibri" w:eastAsia="Calibri" w:hAnsi="Calibri" w:cs="Calibri"/>
          <w:lang w:val="en-US"/>
        </w:rPr>
        <w:t>.</w:t>
      </w:r>
    </w:p>
    <w:p w14:paraId="18912627" w14:textId="4F1B4B71" w:rsidR="00FA6386" w:rsidRPr="00313A2A" w:rsidRDefault="00FA6386" w:rsidP="00313A2A">
      <w:pPr>
        <w:pStyle w:val="ListParagraph"/>
        <w:numPr>
          <w:ilvl w:val="0"/>
          <w:numId w:val="26"/>
        </w:numPr>
        <w:rPr>
          <w:rFonts w:ascii="Calibri" w:eastAsia="Calibri" w:hAnsi="Calibri" w:cs="Calibri"/>
          <w:lang w:val="en-US"/>
        </w:rPr>
      </w:pPr>
      <w:r w:rsidRPr="00313A2A">
        <w:rPr>
          <w:rFonts w:ascii="Calibri" w:eastAsia="Calibri" w:hAnsi="Calibri" w:cs="Calibri"/>
          <w:lang w:val="en-US"/>
        </w:rPr>
        <w:t xml:space="preserve">There is </w:t>
      </w:r>
      <w:r w:rsidR="00327E75" w:rsidRPr="00313A2A">
        <w:rPr>
          <w:rFonts w:ascii="Calibri" w:eastAsia="Calibri" w:hAnsi="Calibri" w:cs="Calibri"/>
          <w:lang w:val="en-US"/>
        </w:rPr>
        <w:t>a</w:t>
      </w:r>
      <w:r w:rsidRPr="00313A2A">
        <w:rPr>
          <w:rFonts w:ascii="Calibri" w:eastAsia="Calibri" w:hAnsi="Calibri" w:cs="Calibri"/>
          <w:lang w:val="en-US"/>
        </w:rPr>
        <w:t xml:space="preserve"> growing emphasis on </w:t>
      </w:r>
      <w:r w:rsidRPr="00313A2A">
        <w:rPr>
          <w:rFonts w:ascii="Calibri" w:eastAsia="Calibri" w:hAnsi="Calibri" w:cs="Calibri"/>
          <w:b/>
          <w:bCs/>
          <w:lang w:val="en-US"/>
        </w:rPr>
        <w:t>VLRs</w:t>
      </w:r>
      <w:r w:rsidR="00910B6D">
        <w:rPr>
          <w:rFonts w:ascii="Calibri" w:eastAsia="Calibri" w:hAnsi="Calibri" w:cs="Calibri"/>
          <w:b/>
          <w:bCs/>
          <w:lang w:val="en-US"/>
        </w:rPr>
        <w:t>,</w:t>
      </w:r>
      <w:r w:rsidR="00327E75" w:rsidRPr="00313A2A">
        <w:rPr>
          <w:rFonts w:ascii="Calibri" w:eastAsia="Calibri" w:hAnsi="Calibri" w:cs="Calibri"/>
          <w:lang w:val="en-US"/>
        </w:rPr>
        <w:t xml:space="preserve"> with a </w:t>
      </w:r>
      <w:r w:rsidRPr="00313A2A">
        <w:rPr>
          <w:rFonts w:ascii="Calibri" w:eastAsia="Calibri" w:hAnsi="Calibri" w:cs="Calibri"/>
          <w:b/>
          <w:bCs/>
          <w:lang w:val="en-US"/>
        </w:rPr>
        <w:t>third of VNRs</w:t>
      </w:r>
      <w:r w:rsidRPr="00313A2A">
        <w:rPr>
          <w:rFonts w:ascii="Calibri" w:eastAsia="Calibri" w:hAnsi="Calibri" w:cs="Calibri"/>
          <w:lang w:val="en-US"/>
        </w:rPr>
        <w:t xml:space="preserve"> </w:t>
      </w:r>
      <w:r w:rsidR="00313A2A">
        <w:rPr>
          <w:rFonts w:ascii="Calibri" w:eastAsia="Calibri" w:hAnsi="Calibri" w:cs="Calibri"/>
          <w:lang w:val="en-US"/>
        </w:rPr>
        <w:t xml:space="preserve">in 2024 </w:t>
      </w:r>
      <w:r w:rsidRPr="00313A2A">
        <w:rPr>
          <w:rFonts w:ascii="Calibri" w:eastAsia="Calibri" w:hAnsi="Calibri" w:cs="Calibri"/>
          <w:lang w:val="en-US"/>
        </w:rPr>
        <w:t>referenc</w:t>
      </w:r>
      <w:r w:rsidR="00327E75" w:rsidRPr="00313A2A">
        <w:rPr>
          <w:rFonts w:ascii="Calibri" w:eastAsia="Calibri" w:hAnsi="Calibri" w:cs="Calibri"/>
          <w:lang w:val="en-US"/>
        </w:rPr>
        <w:t xml:space="preserve">ing </w:t>
      </w:r>
      <w:r w:rsidRPr="00313A2A">
        <w:rPr>
          <w:rFonts w:ascii="Calibri" w:eastAsia="Calibri" w:hAnsi="Calibri" w:cs="Calibri"/>
          <w:lang w:val="en-US"/>
        </w:rPr>
        <w:t>VLRs</w:t>
      </w:r>
      <w:r w:rsidR="00313A2A">
        <w:rPr>
          <w:rFonts w:ascii="Calibri" w:eastAsia="Calibri" w:hAnsi="Calibri" w:cs="Calibri"/>
          <w:lang w:val="en-US"/>
        </w:rPr>
        <w:t>.</w:t>
      </w:r>
      <w:r w:rsidRPr="00313A2A">
        <w:rPr>
          <w:rFonts w:ascii="Calibri" w:eastAsia="Calibri" w:hAnsi="Calibri" w:cs="Calibri"/>
          <w:lang w:val="en-US"/>
        </w:rPr>
        <w:t xml:space="preserve"> </w:t>
      </w:r>
      <w:r w:rsidR="00313A2A">
        <w:rPr>
          <w:rFonts w:ascii="Calibri" w:eastAsia="Calibri" w:hAnsi="Calibri" w:cs="Calibri"/>
          <w:lang w:val="en-US"/>
        </w:rPr>
        <w:t>These references</w:t>
      </w:r>
      <w:r w:rsidR="00327E75" w:rsidRPr="00313A2A">
        <w:rPr>
          <w:rFonts w:ascii="Calibri" w:eastAsia="Calibri" w:hAnsi="Calibri" w:cs="Calibri"/>
          <w:lang w:val="en-US"/>
        </w:rPr>
        <w:t xml:space="preserve"> highlight</w:t>
      </w:r>
      <w:r w:rsidR="00313A2A">
        <w:rPr>
          <w:rFonts w:ascii="Calibri" w:eastAsia="Calibri" w:hAnsi="Calibri" w:cs="Calibri"/>
          <w:lang w:val="en-US"/>
        </w:rPr>
        <w:t xml:space="preserve"> </w:t>
      </w:r>
      <w:r w:rsidR="00327E75" w:rsidRPr="00313A2A">
        <w:rPr>
          <w:rFonts w:ascii="Calibri" w:eastAsia="Calibri" w:hAnsi="Calibri" w:cs="Calibri"/>
          <w:lang w:val="en-US"/>
        </w:rPr>
        <w:t>effort</w:t>
      </w:r>
      <w:r w:rsidR="00BD16B3">
        <w:rPr>
          <w:rFonts w:ascii="Calibri" w:eastAsia="Calibri" w:hAnsi="Calibri" w:cs="Calibri"/>
          <w:lang w:val="en-US"/>
        </w:rPr>
        <w:t>s</w:t>
      </w:r>
      <w:r w:rsidR="00327E75" w:rsidRPr="00313A2A">
        <w:rPr>
          <w:rFonts w:ascii="Calibri" w:eastAsia="Calibri" w:hAnsi="Calibri" w:cs="Calibri"/>
          <w:lang w:val="en-US"/>
        </w:rPr>
        <w:t xml:space="preserve"> to empower local governments and localize the SDGs with context-specific policies, budgets and community actions. Local governments are vital to </w:t>
      </w:r>
      <w:r w:rsidR="00910B6D">
        <w:rPr>
          <w:rFonts w:ascii="Calibri" w:eastAsia="Calibri" w:hAnsi="Calibri" w:cs="Calibri"/>
          <w:lang w:val="en-US"/>
        </w:rPr>
        <w:t>these</w:t>
      </w:r>
      <w:r w:rsidR="00327E75" w:rsidRPr="00313A2A">
        <w:rPr>
          <w:rFonts w:ascii="Calibri" w:eastAsia="Calibri" w:hAnsi="Calibri" w:cs="Calibri"/>
          <w:lang w:val="en-US"/>
        </w:rPr>
        <w:t xml:space="preserve"> outcomes</w:t>
      </w:r>
      <w:r w:rsidR="00313A2A">
        <w:rPr>
          <w:rFonts w:ascii="Calibri" w:eastAsia="Calibri" w:hAnsi="Calibri" w:cs="Calibri"/>
          <w:lang w:val="en-US"/>
        </w:rPr>
        <w:t>.</w:t>
      </w:r>
    </w:p>
    <w:p w14:paraId="0EA6F47B" w14:textId="2AA56AAF" w:rsidR="00327E75" w:rsidRPr="00313A2A" w:rsidRDefault="00FA6386" w:rsidP="00313A2A">
      <w:pPr>
        <w:pStyle w:val="ListParagraph"/>
        <w:numPr>
          <w:ilvl w:val="0"/>
          <w:numId w:val="26"/>
        </w:numPr>
        <w:rPr>
          <w:rFonts w:ascii="Calibri" w:eastAsia="Calibri" w:hAnsi="Calibri" w:cs="Calibri"/>
          <w:lang w:val="en-US"/>
        </w:rPr>
      </w:pPr>
      <w:r w:rsidRPr="00313A2A">
        <w:rPr>
          <w:rFonts w:ascii="Calibri" w:eastAsia="Calibri" w:hAnsi="Calibri" w:cs="Calibri"/>
          <w:b/>
          <w:bCs/>
          <w:lang w:val="en-US"/>
        </w:rPr>
        <w:t>UNDP has analyzed SDG16 in VNRs since 2016</w:t>
      </w:r>
      <w:r w:rsidRPr="00313A2A">
        <w:rPr>
          <w:rFonts w:ascii="Calibri" w:eastAsia="Calibri" w:hAnsi="Calibri" w:cs="Calibri"/>
          <w:lang w:val="en-US"/>
        </w:rPr>
        <w:t xml:space="preserve">, </w:t>
      </w:r>
      <w:r w:rsidR="00313A2A">
        <w:rPr>
          <w:rFonts w:ascii="Calibri" w:eastAsia="Calibri" w:hAnsi="Calibri" w:cs="Calibri"/>
          <w:lang w:val="en-US"/>
        </w:rPr>
        <w:t xml:space="preserve">with </w:t>
      </w:r>
      <w:r w:rsidR="00327E75" w:rsidRPr="00313A2A">
        <w:rPr>
          <w:rFonts w:ascii="Calibri" w:eastAsia="Calibri" w:hAnsi="Calibri" w:cs="Calibri"/>
          <w:lang w:val="en-US"/>
        </w:rPr>
        <w:t>t</w:t>
      </w:r>
      <w:r w:rsidRPr="00313A2A">
        <w:rPr>
          <w:rFonts w:ascii="Calibri" w:eastAsia="Calibri" w:hAnsi="Calibri" w:cs="Calibri"/>
          <w:lang w:val="en-US"/>
        </w:rPr>
        <w:t>rends show</w:t>
      </w:r>
      <w:r w:rsidR="00313A2A">
        <w:rPr>
          <w:rFonts w:ascii="Calibri" w:eastAsia="Calibri" w:hAnsi="Calibri" w:cs="Calibri"/>
          <w:lang w:val="en-US"/>
        </w:rPr>
        <w:t>ing</w:t>
      </w:r>
      <w:r w:rsidR="00327E75" w:rsidRPr="00313A2A">
        <w:rPr>
          <w:rFonts w:ascii="Calibri" w:eastAsia="Calibri" w:hAnsi="Calibri" w:cs="Calibri"/>
          <w:lang w:val="en-US"/>
        </w:rPr>
        <w:t>:</w:t>
      </w:r>
    </w:p>
    <w:p w14:paraId="0C49326E" w14:textId="26FA986A" w:rsidR="00327E75" w:rsidRPr="00313A2A" w:rsidRDefault="00327E75" w:rsidP="00313A2A">
      <w:pPr>
        <w:pStyle w:val="ListParagraph"/>
        <w:numPr>
          <w:ilvl w:val="1"/>
          <w:numId w:val="26"/>
        </w:numPr>
        <w:rPr>
          <w:rFonts w:ascii="Calibri" w:eastAsia="Calibri" w:hAnsi="Calibri" w:cs="Calibri"/>
          <w:lang w:val="en-US"/>
        </w:rPr>
      </w:pPr>
      <w:r w:rsidRPr="00313A2A">
        <w:rPr>
          <w:rFonts w:ascii="Calibri" w:eastAsia="Calibri" w:hAnsi="Calibri" w:cs="Calibri"/>
          <w:lang w:val="en-US"/>
        </w:rPr>
        <w:t xml:space="preserve"> a </w:t>
      </w:r>
      <w:r w:rsidRPr="00313A2A">
        <w:rPr>
          <w:rFonts w:ascii="Calibri" w:eastAsia="Calibri" w:hAnsi="Calibri" w:cs="Calibri"/>
          <w:b/>
          <w:bCs/>
          <w:lang w:val="en-US"/>
        </w:rPr>
        <w:t>s</w:t>
      </w:r>
      <w:r w:rsidR="00FA6386" w:rsidRPr="00313A2A">
        <w:rPr>
          <w:rFonts w:ascii="Calibri" w:eastAsia="Calibri" w:hAnsi="Calibri" w:cs="Calibri"/>
          <w:b/>
          <w:bCs/>
          <w:lang w:val="en-US"/>
        </w:rPr>
        <w:t>teady increase in SDG16 reporting</w:t>
      </w:r>
      <w:r w:rsidR="00313A2A">
        <w:rPr>
          <w:rFonts w:ascii="Calibri" w:eastAsia="Calibri" w:hAnsi="Calibri" w:cs="Calibri"/>
          <w:b/>
          <w:bCs/>
          <w:lang w:val="en-US"/>
        </w:rPr>
        <w:t>.</w:t>
      </w:r>
      <w:r w:rsidRPr="00313A2A">
        <w:rPr>
          <w:rFonts w:ascii="Calibri" w:eastAsia="Calibri" w:hAnsi="Calibri" w:cs="Calibri"/>
          <w:b/>
          <w:bCs/>
          <w:lang w:val="en-US"/>
        </w:rPr>
        <w:t xml:space="preserve"> </w:t>
      </w:r>
    </w:p>
    <w:p w14:paraId="450BC557" w14:textId="4A324408" w:rsidR="00327E75" w:rsidRPr="00313A2A" w:rsidRDefault="00327E75" w:rsidP="00313A2A">
      <w:pPr>
        <w:pStyle w:val="ListParagraph"/>
        <w:numPr>
          <w:ilvl w:val="1"/>
          <w:numId w:val="26"/>
        </w:numPr>
        <w:rPr>
          <w:rFonts w:ascii="Calibri" w:eastAsia="Calibri" w:hAnsi="Calibri" w:cs="Calibri"/>
          <w:lang w:val="en-US"/>
        </w:rPr>
      </w:pPr>
      <w:r w:rsidRPr="00313A2A">
        <w:rPr>
          <w:rFonts w:ascii="Calibri" w:eastAsia="Calibri" w:hAnsi="Calibri" w:cs="Calibri"/>
          <w:b/>
          <w:bCs/>
          <w:lang w:val="en-US"/>
        </w:rPr>
        <w:t xml:space="preserve"> </w:t>
      </w:r>
      <w:r w:rsidR="00FA6386" w:rsidRPr="00313A2A">
        <w:rPr>
          <w:rFonts w:ascii="Calibri" w:eastAsia="Calibri" w:hAnsi="Calibri" w:cs="Calibri"/>
          <w:b/>
          <w:bCs/>
          <w:lang w:val="en-US"/>
        </w:rPr>
        <w:t>Target 16.6 (effective, accountable institutions)</w:t>
      </w:r>
      <w:r w:rsidR="00FA6386" w:rsidRPr="00313A2A">
        <w:rPr>
          <w:rFonts w:ascii="Calibri" w:eastAsia="Calibri" w:hAnsi="Calibri" w:cs="Calibri"/>
          <w:lang w:val="en-US"/>
        </w:rPr>
        <w:t xml:space="preserve"> </w:t>
      </w:r>
      <w:r w:rsidR="00910B6D">
        <w:rPr>
          <w:rFonts w:ascii="Calibri" w:eastAsia="Calibri" w:hAnsi="Calibri" w:cs="Calibri"/>
          <w:lang w:val="en-US"/>
        </w:rPr>
        <w:t xml:space="preserve">highlighted in </w:t>
      </w:r>
      <w:r w:rsidR="00910B6D" w:rsidRPr="00313A2A">
        <w:rPr>
          <w:rFonts w:ascii="Calibri" w:eastAsia="Calibri" w:hAnsi="Calibri" w:cs="Calibri"/>
          <w:lang w:val="en-US"/>
        </w:rPr>
        <w:t>94% of VNRs</w:t>
      </w:r>
      <w:r w:rsidRPr="00313A2A">
        <w:rPr>
          <w:rFonts w:ascii="Calibri" w:eastAsia="Calibri" w:hAnsi="Calibri" w:cs="Calibri"/>
          <w:lang w:val="en-US"/>
        </w:rPr>
        <w:t xml:space="preserve"> in 2024. </w:t>
      </w:r>
    </w:p>
    <w:p w14:paraId="530E62B8" w14:textId="2010218B" w:rsidR="00FA6386" w:rsidRPr="00313A2A" w:rsidRDefault="00FA6386" w:rsidP="00313A2A">
      <w:pPr>
        <w:pStyle w:val="ListParagraph"/>
        <w:numPr>
          <w:ilvl w:val="1"/>
          <w:numId w:val="26"/>
        </w:numPr>
        <w:rPr>
          <w:rFonts w:ascii="Calibri" w:eastAsia="Calibri" w:hAnsi="Calibri" w:cs="Calibri"/>
          <w:lang w:val="en-US"/>
        </w:rPr>
      </w:pPr>
      <w:r w:rsidRPr="00313A2A">
        <w:rPr>
          <w:rFonts w:ascii="Calibri" w:eastAsia="Calibri" w:hAnsi="Calibri" w:cs="Calibri"/>
          <w:b/>
          <w:bCs/>
          <w:lang w:val="en-US"/>
        </w:rPr>
        <w:t>Target 16.b (non-discrimination)</w:t>
      </w:r>
      <w:r w:rsidRPr="00313A2A">
        <w:rPr>
          <w:rFonts w:ascii="Calibri" w:eastAsia="Calibri" w:hAnsi="Calibri" w:cs="Calibri"/>
          <w:lang w:val="en-US"/>
        </w:rPr>
        <w:t xml:space="preserve"> </w:t>
      </w:r>
      <w:r w:rsidR="00327E75" w:rsidRPr="00313A2A">
        <w:rPr>
          <w:rFonts w:ascii="Calibri" w:eastAsia="Calibri" w:hAnsi="Calibri" w:cs="Calibri"/>
          <w:lang w:val="en-US"/>
        </w:rPr>
        <w:t xml:space="preserve">explicitly addressed by 33 out of 36 countries in 2024, though this target is regressing. </w:t>
      </w:r>
    </w:p>
    <w:p w14:paraId="3610B27E" w14:textId="0744003C" w:rsidR="00FA6386" w:rsidRPr="00313A2A" w:rsidRDefault="00327E75" w:rsidP="00313A2A">
      <w:pPr>
        <w:pStyle w:val="ListParagraph"/>
        <w:numPr>
          <w:ilvl w:val="0"/>
          <w:numId w:val="26"/>
        </w:numPr>
        <w:rPr>
          <w:rFonts w:ascii="Calibri" w:eastAsia="Calibri" w:hAnsi="Calibri" w:cs="Calibri"/>
          <w:lang w:val="en-US"/>
        </w:rPr>
      </w:pPr>
      <w:r w:rsidRPr="00313A2A">
        <w:rPr>
          <w:rFonts w:ascii="Calibri" w:eastAsia="Calibri" w:hAnsi="Calibri" w:cs="Calibri"/>
          <w:b/>
          <w:bCs/>
          <w:lang w:val="en-US"/>
        </w:rPr>
        <w:t>The e</w:t>
      </w:r>
      <w:r w:rsidR="00FA6386" w:rsidRPr="00313A2A">
        <w:rPr>
          <w:rFonts w:ascii="Calibri" w:eastAsia="Calibri" w:hAnsi="Calibri" w:cs="Calibri"/>
          <w:b/>
          <w:bCs/>
          <w:lang w:val="en-US"/>
        </w:rPr>
        <w:t>vidence base is growing</w:t>
      </w:r>
      <w:r w:rsidR="00FA6386" w:rsidRPr="00313A2A">
        <w:rPr>
          <w:rFonts w:ascii="Calibri" w:eastAsia="Calibri" w:hAnsi="Calibri" w:cs="Calibri"/>
          <w:lang w:val="en-US"/>
        </w:rPr>
        <w:t xml:space="preserve"> on interlinkages between </w:t>
      </w:r>
      <w:hyperlink r:id="rId23" w:history="1">
        <w:r w:rsidR="00FA6386" w:rsidRPr="00910B6D">
          <w:rPr>
            <w:rStyle w:val="Hyperlink"/>
            <w:rFonts w:ascii="Calibri" w:eastAsia="Calibri" w:hAnsi="Calibri" w:cs="Calibri"/>
            <w:lang w:val="en-US"/>
          </w:rPr>
          <w:t xml:space="preserve">SDG16 and </w:t>
        </w:r>
        <w:r w:rsidR="00FA6386" w:rsidRPr="00910B6D">
          <w:rPr>
            <w:rStyle w:val="Hyperlink"/>
            <w:rFonts w:ascii="Calibri" w:eastAsia="Calibri" w:hAnsi="Calibri" w:cs="Calibri"/>
            <w:b/>
            <w:bCs/>
            <w:lang w:val="en-US"/>
          </w:rPr>
          <w:t>SDG14 (Life Below Water</w:t>
        </w:r>
      </w:hyperlink>
      <w:r w:rsidR="00FA6386" w:rsidRPr="00313A2A">
        <w:rPr>
          <w:rFonts w:ascii="Calibri" w:eastAsia="Calibri" w:hAnsi="Calibri" w:cs="Calibri"/>
          <w:b/>
          <w:bCs/>
          <w:lang w:val="en-US"/>
        </w:rPr>
        <w:t>)</w:t>
      </w:r>
      <w:r w:rsidR="00FA6386" w:rsidRPr="00313A2A">
        <w:rPr>
          <w:rFonts w:ascii="Calibri" w:eastAsia="Calibri" w:hAnsi="Calibri" w:cs="Calibri"/>
          <w:lang w:val="en-US"/>
        </w:rPr>
        <w:t>:</w:t>
      </w:r>
    </w:p>
    <w:p w14:paraId="399C67B6" w14:textId="4497588C" w:rsidR="00FA6386" w:rsidRPr="00FA6386" w:rsidRDefault="00327E75" w:rsidP="00313A2A">
      <w:pPr>
        <w:numPr>
          <w:ilvl w:val="1"/>
          <w:numId w:val="26"/>
        </w:numPr>
        <w:rPr>
          <w:rFonts w:ascii="Calibri" w:eastAsia="Calibri" w:hAnsi="Calibri" w:cs="Calibri"/>
          <w:lang w:val="en-US"/>
        </w:rPr>
      </w:pPr>
      <w:r w:rsidRPr="00313A2A">
        <w:rPr>
          <w:rFonts w:ascii="Calibri" w:eastAsia="Calibri" w:hAnsi="Calibri" w:cs="Calibri"/>
          <w:lang w:val="en-US"/>
        </w:rPr>
        <w:t>UNDP has a</w:t>
      </w:r>
      <w:r w:rsidR="00FA6386" w:rsidRPr="00FA6386">
        <w:rPr>
          <w:rFonts w:ascii="Calibri" w:eastAsia="Calibri" w:hAnsi="Calibri" w:cs="Calibri"/>
          <w:lang w:val="en-US"/>
        </w:rPr>
        <w:t xml:space="preserve"> dedicated </w:t>
      </w:r>
      <w:r w:rsidR="00FA6386" w:rsidRPr="00FA6386">
        <w:rPr>
          <w:rFonts w:ascii="Calibri" w:eastAsia="Calibri" w:hAnsi="Calibri" w:cs="Calibri"/>
          <w:b/>
          <w:bCs/>
          <w:lang w:val="en-US"/>
        </w:rPr>
        <w:t>SDG16</w:t>
      </w:r>
      <w:r w:rsidRPr="00313A2A">
        <w:rPr>
          <w:rFonts w:ascii="Calibri" w:eastAsia="Calibri" w:hAnsi="Calibri" w:cs="Calibri"/>
          <w:b/>
          <w:bCs/>
          <w:lang w:val="en-US"/>
        </w:rPr>
        <w:t xml:space="preserve"> interlinkages</w:t>
      </w:r>
      <w:r w:rsidR="00FA6386" w:rsidRPr="00FA6386">
        <w:rPr>
          <w:rFonts w:ascii="Calibri" w:eastAsia="Calibri" w:hAnsi="Calibri" w:cs="Calibri"/>
          <w:b/>
          <w:bCs/>
          <w:lang w:val="en-US"/>
        </w:rPr>
        <w:t xml:space="preserve"> series </w:t>
      </w:r>
      <w:r w:rsidRPr="00313A2A">
        <w:rPr>
          <w:rFonts w:ascii="Calibri" w:eastAsia="Calibri" w:hAnsi="Calibri" w:cs="Calibri"/>
          <w:b/>
          <w:bCs/>
          <w:lang w:val="en-US"/>
        </w:rPr>
        <w:t xml:space="preserve">which began as a </w:t>
      </w:r>
      <w:r w:rsidR="00FA6386" w:rsidRPr="00FA6386">
        <w:rPr>
          <w:rFonts w:ascii="Calibri" w:eastAsia="Calibri" w:hAnsi="Calibri" w:cs="Calibri"/>
          <w:b/>
          <w:bCs/>
          <w:lang w:val="en-US"/>
        </w:rPr>
        <w:t>database</w:t>
      </w:r>
      <w:r w:rsidRPr="00313A2A">
        <w:rPr>
          <w:rFonts w:ascii="Calibri" w:eastAsia="Calibri" w:hAnsi="Calibri" w:cs="Calibri"/>
          <w:b/>
          <w:bCs/>
          <w:lang w:val="en-US"/>
        </w:rPr>
        <w:t xml:space="preserve"> of academic research</w:t>
      </w:r>
      <w:r w:rsidRPr="00313A2A">
        <w:rPr>
          <w:rFonts w:ascii="Calibri" w:eastAsia="Calibri" w:hAnsi="Calibri" w:cs="Calibri"/>
          <w:lang w:val="en-US"/>
        </w:rPr>
        <w:t>, with the most recent report analyzing interlinkages between SDG16 and SDG14.</w:t>
      </w:r>
    </w:p>
    <w:p w14:paraId="40438616" w14:textId="1FEA2192" w:rsidR="00FA6386" w:rsidRPr="00313A2A" w:rsidRDefault="00327E75" w:rsidP="00313A2A">
      <w:pPr>
        <w:numPr>
          <w:ilvl w:val="1"/>
          <w:numId w:val="26"/>
        </w:numPr>
        <w:rPr>
          <w:rFonts w:ascii="Calibri" w:eastAsia="Calibri" w:hAnsi="Calibri" w:cs="Calibri"/>
          <w:lang w:val="en-US"/>
        </w:rPr>
      </w:pPr>
      <w:r w:rsidRPr="00313A2A">
        <w:rPr>
          <w:rFonts w:ascii="Calibri" w:eastAsia="Calibri" w:hAnsi="Calibri" w:cs="Calibri"/>
          <w:b/>
          <w:bCs/>
          <w:lang w:val="en-US"/>
        </w:rPr>
        <w:t>Findings highlight that i</w:t>
      </w:r>
      <w:r w:rsidR="00FA6386" w:rsidRPr="00FA6386">
        <w:rPr>
          <w:rFonts w:ascii="Calibri" w:eastAsia="Calibri" w:hAnsi="Calibri" w:cs="Calibri"/>
          <w:b/>
          <w:bCs/>
          <w:lang w:val="en-US"/>
        </w:rPr>
        <w:t>nclusion and stakeholder engagement</w:t>
      </w:r>
      <w:r w:rsidRPr="00313A2A">
        <w:rPr>
          <w:rFonts w:ascii="Calibri" w:eastAsia="Calibri" w:hAnsi="Calibri" w:cs="Calibri"/>
          <w:b/>
          <w:bCs/>
          <w:lang w:val="en-US"/>
        </w:rPr>
        <w:t>, including acknowledging local identities and expertise,</w:t>
      </w:r>
      <w:r w:rsidR="00FA6386" w:rsidRPr="00FA6386">
        <w:rPr>
          <w:rFonts w:ascii="Calibri" w:eastAsia="Calibri" w:hAnsi="Calibri" w:cs="Calibri"/>
          <w:lang w:val="en-US"/>
        </w:rPr>
        <w:t xml:space="preserve"> significantly enhance</w:t>
      </w:r>
      <w:r w:rsidRPr="00313A2A">
        <w:rPr>
          <w:rFonts w:ascii="Calibri" w:eastAsia="Calibri" w:hAnsi="Calibri" w:cs="Calibri"/>
          <w:lang w:val="en-US"/>
        </w:rPr>
        <w:t>s</w:t>
      </w:r>
      <w:r w:rsidR="00FA6386" w:rsidRPr="00FA6386">
        <w:rPr>
          <w:rFonts w:ascii="Calibri" w:eastAsia="Calibri" w:hAnsi="Calibri" w:cs="Calibri"/>
          <w:lang w:val="en-US"/>
        </w:rPr>
        <w:t xml:space="preserve"> the effectiveness of policies linked to SDG14.</w:t>
      </w:r>
    </w:p>
    <w:p w14:paraId="21BC5C69" w14:textId="43FD2397" w:rsidR="00327E75" w:rsidRDefault="00313A2A" w:rsidP="00313A2A">
      <w:pPr>
        <w:numPr>
          <w:ilvl w:val="0"/>
          <w:numId w:val="26"/>
        </w:numPr>
        <w:rPr>
          <w:rFonts w:ascii="Calibri" w:eastAsia="Calibri" w:hAnsi="Calibri" w:cs="Calibri"/>
          <w:lang w:val="en-US"/>
        </w:rPr>
      </w:pPr>
      <w:r>
        <w:rPr>
          <w:rFonts w:ascii="Calibri" w:eastAsia="Calibri" w:hAnsi="Calibri" w:cs="Calibri"/>
          <w:lang w:val="en-US"/>
        </w:rPr>
        <w:t>Data collection has also improved,</w:t>
      </w:r>
      <w:r w:rsidR="00327E75" w:rsidRPr="00313A2A">
        <w:rPr>
          <w:rFonts w:ascii="Calibri" w:eastAsia="Calibri" w:hAnsi="Calibri" w:cs="Calibri"/>
          <w:lang w:val="en-US"/>
        </w:rPr>
        <w:t xml:space="preserve"> including more inclusive and innovative data systems, expanded </w:t>
      </w:r>
      <w:r w:rsidRPr="00313A2A">
        <w:rPr>
          <w:rFonts w:ascii="Calibri" w:eastAsia="Calibri" w:hAnsi="Calibri" w:cs="Calibri"/>
          <w:lang w:val="en-US"/>
        </w:rPr>
        <w:t>indicators,</w:t>
      </w:r>
      <w:r w:rsidR="00327E75" w:rsidRPr="00313A2A">
        <w:rPr>
          <w:rFonts w:ascii="Calibri" w:eastAsia="Calibri" w:hAnsi="Calibri" w:cs="Calibri"/>
          <w:lang w:val="en-US"/>
        </w:rPr>
        <w:t xml:space="preserve"> digital tools and citizen-generated data, but many </w:t>
      </w:r>
      <w:r w:rsidRPr="00313A2A">
        <w:rPr>
          <w:rFonts w:ascii="Calibri" w:eastAsia="Calibri" w:hAnsi="Calibri" w:cs="Calibri"/>
          <w:lang w:val="en-US"/>
        </w:rPr>
        <w:t>countries (</w:t>
      </w:r>
      <w:r w:rsidR="00327E75" w:rsidRPr="00313A2A">
        <w:rPr>
          <w:rFonts w:ascii="Calibri" w:eastAsia="Calibri" w:hAnsi="Calibri" w:cs="Calibri"/>
          <w:lang w:val="en-US"/>
        </w:rPr>
        <w:t xml:space="preserve">especially fragile states) struggle with limited disaggregated data. </w:t>
      </w:r>
    </w:p>
    <w:p w14:paraId="2F5EFE4A" w14:textId="46BB7742" w:rsidR="00313A2A" w:rsidRPr="00313A2A" w:rsidRDefault="00313A2A" w:rsidP="00313A2A">
      <w:pPr>
        <w:pStyle w:val="ListParagraph"/>
        <w:numPr>
          <w:ilvl w:val="0"/>
          <w:numId w:val="26"/>
        </w:numPr>
        <w:rPr>
          <w:rFonts w:ascii="Calibri" w:eastAsia="Calibri" w:hAnsi="Calibri" w:cs="Calibri"/>
          <w:lang w:val="en-US"/>
        </w:rPr>
      </w:pPr>
      <w:r w:rsidRPr="00313A2A">
        <w:rPr>
          <w:rFonts w:ascii="Calibri" w:eastAsia="Calibri" w:hAnsi="Calibri" w:cs="Calibri"/>
          <w:lang w:val="en-US"/>
        </w:rPr>
        <w:t xml:space="preserve">There is growing advocacy for </w:t>
      </w:r>
      <w:r w:rsidRPr="00313A2A">
        <w:rPr>
          <w:rFonts w:ascii="Calibri" w:eastAsia="Calibri" w:hAnsi="Calibri" w:cs="Calibri"/>
          <w:b/>
          <w:bCs/>
          <w:lang w:val="en-US"/>
        </w:rPr>
        <w:t>annual SDG16 reporting</w:t>
      </w:r>
      <w:r w:rsidRPr="00313A2A">
        <w:rPr>
          <w:rFonts w:ascii="Calibri" w:eastAsia="Calibri" w:hAnsi="Calibri" w:cs="Calibri"/>
          <w:lang w:val="en-US"/>
        </w:rPr>
        <w:t xml:space="preserve"> due to its foundational role in sustainable development.</w:t>
      </w:r>
    </w:p>
    <w:p w14:paraId="4E61D22A" w14:textId="77777777" w:rsidR="000D717F" w:rsidRPr="00313A2A" w:rsidRDefault="000D717F" w:rsidP="00313A2A">
      <w:pPr>
        <w:rPr>
          <w:rFonts w:ascii="Calibri" w:eastAsia="Calibri" w:hAnsi="Calibri" w:cs="Calibri"/>
        </w:rPr>
      </w:pPr>
    </w:p>
    <w:p w14:paraId="19C87265" w14:textId="177E68B4" w:rsidR="000D717F" w:rsidRPr="00AE1D8E" w:rsidRDefault="00FA6386">
      <w:pPr>
        <w:rPr>
          <w:rFonts w:ascii="Calibri" w:eastAsia="Calibri" w:hAnsi="Calibri" w:cs="Calibri"/>
          <w:b/>
        </w:rPr>
      </w:pPr>
      <w:r w:rsidRPr="00AE1D8E">
        <w:rPr>
          <w:rFonts w:ascii="Calibri" w:eastAsia="Calibri" w:hAnsi="Calibri" w:cs="Calibri"/>
          <w:b/>
        </w:rPr>
        <w:t>Mr. Hugo Allan García, Undersecretary of Strategic Analysis for Sustainable Development, Government of Guatemala</w:t>
      </w:r>
    </w:p>
    <w:p w14:paraId="1173848B" w14:textId="69399225" w:rsidR="00327E75" w:rsidRPr="00313A2A" w:rsidRDefault="00FA6386" w:rsidP="00B55B95">
      <w:pPr>
        <w:pStyle w:val="ListParagraph"/>
        <w:numPr>
          <w:ilvl w:val="0"/>
          <w:numId w:val="27"/>
        </w:numPr>
        <w:jc w:val="both"/>
        <w:rPr>
          <w:rFonts w:ascii="Calibri" w:eastAsia="Calibri" w:hAnsi="Calibri" w:cs="Calibri"/>
          <w:lang w:val="en-US"/>
        </w:rPr>
      </w:pPr>
      <w:r w:rsidRPr="00313A2A">
        <w:rPr>
          <w:rFonts w:ascii="Calibri" w:eastAsia="Calibri" w:hAnsi="Calibri" w:cs="Calibri"/>
          <w:b/>
          <w:bCs/>
          <w:lang w:val="en-US"/>
        </w:rPr>
        <w:t>SDG16 is a national priority</w:t>
      </w:r>
      <w:r w:rsidRPr="00313A2A">
        <w:rPr>
          <w:rFonts w:ascii="Calibri" w:eastAsia="Calibri" w:hAnsi="Calibri" w:cs="Calibri"/>
          <w:lang w:val="en-US"/>
        </w:rPr>
        <w:t>,</w:t>
      </w:r>
      <w:r w:rsidR="00327E75" w:rsidRPr="00313A2A">
        <w:rPr>
          <w:rFonts w:ascii="Calibri" w:eastAsia="Calibri" w:hAnsi="Calibri" w:cs="Calibri"/>
          <w:lang w:val="en-US"/>
        </w:rPr>
        <w:t xml:space="preserve"> reflected in the </w:t>
      </w:r>
      <w:hyperlink r:id="rId24" w:history="1">
        <w:r w:rsidR="00327E75" w:rsidRPr="00B55B95">
          <w:rPr>
            <w:rStyle w:val="Hyperlink"/>
            <w:rFonts w:ascii="Calibri" w:eastAsia="Calibri" w:hAnsi="Calibri" w:cs="Calibri"/>
            <w:lang w:val="en-US"/>
          </w:rPr>
          <w:t>General Government Policy 2024-2028</w:t>
        </w:r>
      </w:hyperlink>
      <w:r w:rsidR="00327E75" w:rsidRPr="00313A2A">
        <w:rPr>
          <w:rFonts w:ascii="Calibri" w:eastAsia="Calibri" w:hAnsi="Calibri" w:cs="Calibri"/>
          <w:lang w:val="en-US"/>
        </w:rPr>
        <w:t>, which build</w:t>
      </w:r>
      <w:r w:rsidR="00910B6D">
        <w:rPr>
          <w:rFonts w:ascii="Calibri" w:eastAsia="Calibri" w:hAnsi="Calibri" w:cs="Calibri"/>
          <w:lang w:val="en-US"/>
        </w:rPr>
        <w:t>s</w:t>
      </w:r>
      <w:r w:rsidR="00327E75" w:rsidRPr="00313A2A">
        <w:rPr>
          <w:rFonts w:ascii="Calibri" w:eastAsia="Calibri" w:hAnsi="Calibri" w:cs="Calibri"/>
          <w:lang w:val="en-US"/>
        </w:rPr>
        <w:t xml:space="preserve"> a plural, equitable, prosperous and peaceful nation with legitimate and effective institutions.</w:t>
      </w:r>
      <w:r w:rsidR="00313A2A">
        <w:rPr>
          <w:rFonts w:ascii="Calibri" w:eastAsia="Calibri" w:hAnsi="Calibri" w:cs="Calibri"/>
          <w:lang w:val="en-US"/>
        </w:rPr>
        <w:t xml:space="preserve"> </w:t>
      </w:r>
      <w:r w:rsidR="00327E75" w:rsidRPr="00313A2A">
        <w:rPr>
          <w:rFonts w:ascii="Calibri" w:eastAsia="Calibri" w:hAnsi="Calibri" w:cs="Calibri"/>
          <w:lang w:val="en-US"/>
        </w:rPr>
        <w:t xml:space="preserve">SDG16 is seen </w:t>
      </w:r>
      <w:r w:rsidR="00BD16B3">
        <w:rPr>
          <w:rFonts w:ascii="Calibri" w:eastAsia="Calibri" w:hAnsi="Calibri" w:cs="Calibri"/>
          <w:lang w:val="en-US"/>
        </w:rPr>
        <w:t xml:space="preserve">as </w:t>
      </w:r>
      <w:r w:rsidR="00327E75" w:rsidRPr="00313A2A">
        <w:rPr>
          <w:rFonts w:ascii="Calibri" w:eastAsia="Calibri" w:hAnsi="Calibri" w:cs="Calibri"/>
          <w:lang w:val="en-US"/>
        </w:rPr>
        <w:t>a pillar of the</w:t>
      </w:r>
      <w:r w:rsidR="00327E75" w:rsidRPr="00313A2A">
        <w:rPr>
          <w:rFonts w:ascii="Calibri" w:eastAsia="Calibri" w:hAnsi="Calibri" w:cs="Calibri"/>
          <w:b/>
          <w:bCs/>
          <w:lang w:val="en-US"/>
        </w:rPr>
        <w:t xml:space="preserve"> new social contract, </w:t>
      </w:r>
      <w:r w:rsidR="00327E75" w:rsidRPr="00313A2A">
        <w:rPr>
          <w:rFonts w:ascii="Calibri" w:eastAsia="Calibri" w:hAnsi="Calibri" w:cs="Calibri"/>
          <w:lang w:val="en-US"/>
        </w:rPr>
        <w:t xml:space="preserve">founded on social justice, democracy, and respect for human rights. </w:t>
      </w:r>
    </w:p>
    <w:p w14:paraId="1BB11F81" w14:textId="3762B6C4" w:rsidR="00327E75" w:rsidRPr="00313A2A" w:rsidRDefault="00327E75" w:rsidP="00FA6386">
      <w:pPr>
        <w:pStyle w:val="ListParagraph"/>
        <w:numPr>
          <w:ilvl w:val="0"/>
          <w:numId w:val="27"/>
        </w:numPr>
        <w:rPr>
          <w:rFonts w:ascii="Calibri" w:eastAsia="Calibri" w:hAnsi="Calibri" w:cs="Calibri"/>
          <w:lang w:val="en-US"/>
        </w:rPr>
      </w:pPr>
      <w:r w:rsidRPr="00313A2A">
        <w:rPr>
          <w:rFonts w:ascii="Calibri" w:eastAsia="Calibri" w:hAnsi="Calibri" w:cs="Calibri"/>
          <w:lang w:val="en-US"/>
        </w:rPr>
        <w:t xml:space="preserve">Guatemala has strengthened </w:t>
      </w:r>
      <w:r w:rsidRPr="00313A2A">
        <w:rPr>
          <w:rFonts w:ascii="Calibri" w:eastAsia="Calibri" w:hAnsi="Calibri" w:cs="Calibri"/>
          <w:b/>
          <w:bCs/>
          <w:lang w:val="en-US"/>
        </w:rPr>
        <w:t>digital platforms</w:t>
      </w:r>
      <w:r w:rsidRPr="00313A2A">
        <w:rPr>
          <w:rFonts w:ascii="Calibri" w:eastAsia="Calibri" w:hAnsi="Calibri" w:cs="Calibri"/>
          <w:lang w:val="en-US"/>
        </w:rPr>
        <w:t xml:space="preserve"> to modernize planning, improve traceability of public investment and </w:t>
      </w:r>
      <w:r w:rsidRPr="00313A2A">
        <w:rPr>
          <w:rFonts w:ascii="Calibri" w:eastAsia="Calibri" w:hAnsi="Calibri" w:cs="Calibri"/>
          <w:b/>
          <w:bCs/>
          <w:lang w:val="en-US"/>
        </w:rPr>
        <w:t>strengthen accountability</w:t>
      </w:r>
      <w:r w:rsidRPr="00313A2A">
        <w:rPr>
          <w:rFonts w:ascii="Calibri" w:eastAsia="Calibri" w:hAnsi="Calibri" w:cs="Calibri"/>
          <w:lang w:val="en-US"/>
        </w:rPr>
        <w:t xml:space="preserve">. </w:t>
      </w:r>
    </w:p>
    <w:p w14:paraId="41172FD0" w14:textId="09601995" w:rsidR="00FA6386" w:rsidRPr="00313A2A" w:rsidRDefault="00FA6386" w:rsidP="00FA6386">
      <w:pPr>
        <w:pStyle w:val="ListParagraph"/>
        <w:numPr>
          <w:ilvl w:val="0"/>
          <w:numId w:val="27"/>
        </w:numPr>
        <w:rPr>
          <w:rFonts w:ascii="Calibri" w:eastAsia="Calibri" w:hAnsi="Calibri" w:cs="Calibri"/>
          <w:lang w:val="en-US"/>
        </w:rPr>
      </w:pPr>
      <w:r w:rsidRPr="00313A2A">
        <w:rPr>
          <w:rFonts w:ascii="Calibri" w:eastAsia="Calibri" w:hAnsi="Calibri" w:cs="Calibri"/>
          <w:lang w:val="en-US"/>
        </w:rPr>
        <w:t xml:space="preserve">Approximately </w:t>
      </w:r>
      <w:r w:rsidRPr="00313A2A">
        <w:rPr>
          <w:rFonts w:ascii="Calibri" w:eastAsia="Calibri" w:hAnsi="Calibri" w:cs="Calibri"/>
          <w:b/>
          <w:bCs/>
          <w:lang w:val="en-US"/>
        </w:rPr>
        <w:t>40% of the population is Indigenous</w:t>
      </w:r>
      <w:r w:rsidRPr="00313A2A">
        <w:rPr>
          <w:rFonts w:ascii="Calibri" w:eastAsia="Calibri" w:hAnsi="Calibri" w:cs="Calibri"/>
          <w:lang w:val="en-US"/>
        </w:rPr>
        <w:t>, and has historically lacked access to public services and institutional support.</w:t>
      </w:r>
    </w:p>
    <w:p w14:paraId="31921BB3" w14:textId="729947B1" w:rsidR="00FA6386" w:rsidRPr="00313A2A" w:rsidRDefault="00FA6386" w:rsidP="00FA6386">
      <w:pPr>
        <w:pStyle w:val="ListParagraph"/>
        <w:numPr>
          <w:ilvl w:val="0"/>
          <w:numId w:val="27"/>
        </w:numPr>
        <w:rPr>
          <w:rFonts w:ascii="Calibri" w:eastAsia="Calibri" w:hAnsi="Calibri" w:cs="Calibri"/>
          <w:lang w:val="en-US"/>
        </w:rPr>
      </w:pPr>
      <w:r w:rsidRPr="00313A2A">
        <w:rPr>
          <w:rFonts w:ascii="Calibri" w:eastAsia="Calibri" w:hAnsi="Calibri" w:cs="Calibri"/>
          <w:lang w:val="en-US"/>
        </w:rPr>
        <w:t xml:space="preserve">The </w:t>
      </w:r>
      <w:r w:rsidRPr="00313A2A">
        <w:rPr>
          <w:rFonts w:ascii="Calibri" w:eastAsia="Calibri" w:hAnsi="Calibri" w:cs="Calibri"/>
          <w:b/>
          <w:bCs/>
          <w:lang w:val="en-US"/>
        </w:rPr>
        <w:t>President has prioritized institutional reform</w:t>
      </w:r>
      <w:r w:rsidRPr="00313A2A">
        <w:rPr>
          <w:rFonts w:ascii="Calibri" w:eastAsia="Calibri" w:hAnsi="Calibri" w:cs="Calibri"/>
          <w:lang w:val="en-US"/>
        </w:rPr>
        <w:t xml:space="preserve"> to ensure </w:t>
      </w:r>
      <w:r w:rsidRPr="00313A2A">
        <w:rPr>
          <w:rFonts w:ascii="Calibri" w:eastAsia="Calibri" w:hAnsi="Calibri" w:cs="Calibri"/>
          <w:b/>
          <w:bCs/>
          <w:lang w:val="en-US"/>
        </w:rPr>
        <w:t>better service delivery for Indigenous communities</w:t>
      </w:r>
      <w:r w:rsidRPr="00313A2A">
        <w:rPr>
          <w:rFonts w:ascii="Calibri" w:eastAsia="Calibri" w:hAnsi="Calibri" w:cs="Calibri"/>
          <w:lang w:val="en-US"/>
        </w:rPr>
        <w:t>.</w:t>
      </w:r>
    </w:p>
    <w:p w14:paraId="4980F3EF" w14:textId="6D508402" w:rsidR="00FA6386" w:rsidRPr="00313A2A" w:rsidRDefault="00327E75" w:rsidP="00313A2A">
      <w:pPr>
        <w:pStyle w:val="ListParagraph"/>
        <w:numPr>
          <w:ilvl w:val="0"/>
          <w:numId w:val="27"/>
        </w:numPr>
        <w:rPr>
          <w:rFonts w:ascii="Calibri" w:eastAsia="Calibri" w:hAnsi="Calibri" w:cs="Calibri"/>
          <w:lang w:val="en-US"/>
        </w:rPr>
      </w:pPr>
      <w:hyperlink r:id="rId25" w:history="1">
        <w:r w:rsidRPr="00910B6D">
          <w:rPr>
            <w:rStyle w:val="Hyperlink"/>
            <w:rFonts w:ascii="Calibri" w:eastAsia="Calibri" w:hAnsi="Calibri" w:cs="Calibri"/>
            <w:b/>
            <w:bCs/>
            <w:lang w:val="en-US"/>
          </w:rPr>
          <w:t>Eleven assemblies</w:t>
        </w:r>
        <w:r w:rsidRPr="00910B6D">
          <w:rPr>
            <w:rStyle w:val="Hyperlink"/>
            <w:rFonts w:ascii="Calibri" w:eastAsia="Calibri" w:hAnsi="Calibri" w:cs="Calibri"/>
            <w:lang w:val="en-US"/>
          </w:rPr>
          <w:t xml:space="preserve"> </w:t>
        </w:r>
        <w:r w:rsidR="00910B6D" w:rsidRPr="00910B6D">
          <w:rPr>
            <w:rStyle w:val="Hyperlink"/>
            <w:rFonts w:ascii="Calibri" w:eastAsia="Calibri" w:hAnsi="Calibri" w:cs="Calibri"/>
            <w:lang w:val="en-US"/>
          </w:rPr>
          <w:t>were</w:t>
        </w:r>
        <w:r w:rsidRPr="00910B6D">
          <w:rPr>
            <w:rStyle w:val="Hyperlink"/>
            <w:rFonts w:ascii="Calibri" w:eastAsia="Calibri" w:hAnsi="Calibri" w:cs="Calibri"/>
            <w:lang w:val="en-US"/>
          </w:rPr>
          <w:t xml:space="preserve"> held between the government and</w:t>
        </w:r>
        <w:r w:rsidR="00FA6386" w:rsidRPr="00910B6D">
          <w:rPr>
            <w:rStyle w:val="Hyperlink"/>
            <w:rFonts w:ascii="Calibri" w:eastAsia="Calibri" w:hAnsi="Calibri" w:cs="Calibri"/>
            <w:lang w:val="en-US"/>
          </w:rPr>
          <w:t xml:space="preserve"> Indigenous communities </w:t>
        </w:r>
        <w:r w:rsidRPr="00910B6D">
          <w:rPr>
            <w:rStyle w:val="Hyperlink"/>
            <w:rFonts w:ascii="Calibri" w:eastAsia="Calibri" w:hAnsi="Calibri" w:cs="Calibri"/>
            <w:lang w:val="en-US"/>
          </w:rPr>
          <w:t>to promote participatory governance</w:t>
        </w:r>
      </w:hyperlink>
      <w:r w:rsidRPr="00313A2A">
        <w:rPr>
          <w:rFonts w:ascii="Calibri" w:eastAsia="Calibri" w:hAnsi="Calibri" w:cs="Calibri"/>
          <w:lang w:val="en-US"/>
        </w:rPr>
        <w:t>, territorialize development and restore rights to historically vulnerable populations</w:t>
      </w:r>
      <w:r w:rsidR="00910B6D">
        <w:rPr>
          <w:rFonts w:ascii="Calibri" w:eastAsia="Calibri" w:hAnsi="Calibri" w:cs="Calibri"/>
          <w:lang w:val="en-US"/>
        </w:rPr>
        <w:t xml:space="preserve"> with the aim of addressing</w:t>
      </w:r>
      <w:r w:rsidR="00FA6386" w:rsidRPr="00313A2A">
        <w:rPr>
          <w:rFonts w:ascii="Calibri" w:eastAsia="Calibri" w:hAnsi="Calibri" w:cs="Calibri"/>
          <w:lang w:val="en-US"/>
        </w:rPr>
        <w:t xml:space="preserve"> prolonged </w:t>
      </w:r>
      <w:r w:rsidR="00FA6386" w:rsidRPr="00313A2A">
        <w:rPr>
          <w:rFonts w:ascii="Calibri" w:eastAsia="Calibri" w:hAnsi="Calibri" w:cs="Calibri"/>
          <w:b/>
          <w:bCs/>
          <w:lang w:val="en-US"/>
        </w:rPr>
        <w:t>exclusion from formal systems</w:t>
      </w:r>
      <w:r w:rsidR="00910B6D">
        <w:rPr>
          <w:rFonts w:ascii="Calibri" w:eastAsia="Calibri" w:hAnsi="Calibri" w:cs="Calibri"/>
          <w:lang w:val="en-US"/>
        </w:rPr>
        <w:t>.</w:t>
      </w:r>
    </w:p>
    <w:p w14:paraId="731AF688" w14:textId="25839883" w:rsidR="00FA6386" w:rsidRPr="00313A2A" w:rsidRDefault="00FA6386" w:rsidP="00FA6386">
      <w:pPr>
        <w:pStyle w:val="ListParagraph"/>
        <w:numPr>
          <w:ilvl w:val="0"/>
          <w:numId w:val="27"/>
        </w:numPr>
        <w:rPr>
          <w:rFonts w:ascii="Calibri" w:eastAsia="Calibri" w:hAnsi="Calibri" w:cs="Calibri"/>
          <w:lang w:val="en-US"/>
        </w:rPr>
      </w:pPr>
      <w:r w:rsidRPr="00313A2A">
        <w:rPr>
          <w:rFonts w:ascii="Calibri" w:eastAsia="Calibri" w:hAnsi="Calibri" w:cs="Calibri"/>
          <w:lang w:val="en-US"/>
        </w:rPr>
        <w:t xml:space="preserve">The country’s </w:t>
      </w:r>
      <w:r w:rsidR="00313A2A" w:rsidRPr="00313A2A">
        <w:rPr>
          <w:rFonts w:ascii="Calibri" w:eastAsia="Calibri" w:hAnsi="Calibri" w:cs="Calibri"/>
          <w:lang w:val="en-US"/>
        </w:rPr>
        <w:t>VNR</w:t>
      </w:r>
      <w:r w:rsidRPr="00313A2A">
        <w:rPr>
          <w:rFonts w:ascii="Calibri" w:eastAsia="Calibri" w:hAnsi="Calibri" w:cs="Calibri"/>
          <w:lang w:val="en-US"/>
        </w:rPr>
        <w:t xml:space="preserve"> includes the </w:t>
      </w:r>
      <w:r w:rsidRPr="00313A2A">
        <w:rPr>
          <w:rFonts w:ascii="Calibri" w:eastAsia="Calibri" w:hAnsi="Calibri" w:cs="Calibri"/>
          <w:b/>
          <w:bCs/>
          <w:lang w:val="en-US"/>
        </w:rPr>
        <w:t>perspectives of Indigenous peoples</w:t>
      </w:r>
      <w:r w:rsidRPr="00313A2A">
        <w:rPr>
          <w:rFonts w:ascii="Calibri" w:eastAsia="Calibri" w:hAnsi="Calibri" w:cs="Calibri"/>
          <w:lang w:val="en-US"/>
        </w:rPr>
        <w:t xml:space="preserve">, as well as </w:t>
      </w:r>
      <w:r w:rsidRPr="00313A2A">
        <w:rPr>
          <w:rFonts w:ascii="Calibri" w:eastAsia="Calibri" w:hAnsi="Calibri" w:cs="Calibri"/>
          <w:b/>
          <w:bCs/>
          <w:lang w:val="en-US"/>
        </w:rPr>
        <w:t>women, youth, and persons with disabilities</w:t>
      </w:r>
      <w:r w:rsidRPr="00313A2A">
        <w:rPr>
          <w:rFonts w:ascii="Calibri" w:eastAsia="Calibri" w:hAnsi="Calibri" w:cs="Calibri"/>
          <w:lang w:val="en-US"/>
        </w:rPr>
        <w:t>, to promote comprehensive and inclusive development.</w:t>
      </w:r>
    </w:p>
    <w:p w14:paraId="63B75E4E" w14:textId="372348B3" w:rsidR="00327E75" w:rsidRPr="00313A2A" w:rsidRDefault="00327E75" w:rsidP="00FA6386">
      <w:pPr>
        <w:pStyle w:val="ListParagraph"/>
        <w:numPr>
          <w:ilvl w:val="0"/>
          <w:numId w:val="27"/>
        </w:numPr>
        <w:rPr>
          <w:rFonts w:ascii="Calibri" w:eastAsia="Calibri" w:hAnsi="Calibri" w:cs="Calibri"/>
          <w:lang w:val="en-US"/>
        </w:rPr>
      </w:pPr>
      <w:r w:rsidRPr="00313A2A">
        <w:rPr>
          <w:rFonts w:ascii="Calibri" w:eastAsia="Calibri" w:hAnsi="Calibri" w:cs="Calibri"/>
          <w:lang w:val="en-US"/>
        </w:rPr>
        <w:t xml:space="preserve">Guatemala has also prioritized strengthening legal frameworks to </w:t>
      </w:r>
      <w:r w:rsidRPr="00313A2A">
        <w:rPr>
          <w:rFonts w:ascii="Calibri" w:eastAsia="Calibri" w:hAnsi="Calibri" w:cs="Calibri"/>
          <w:b/>
          <w:bCs/>
          <w:lang w:val="en-US"/>
        </w:rPr>
        <w:t>prevent violence against women</w:t>
      </w:r>
      <w:r w:rsidRPr="00313A2A">
        <w:rPr>
          <w:rFonts w:ascii="Calibri" w:eastAsia="Calibri" w:hAnsi="Calibri" w:cs="Calibri"/>
          <w:lang w:val="en-US"/>
        </w:rPr>
        <w:t>, create</w:t>
      </w:r>
      <w:r w:rsidR="001E6BD6">
        <w:rPr>
          <w:rFonts w:ascii="Calibri" w:eastAsia="Calibri" w:hAnsi="Calibri" w:cs="Calibri"/>
          <w:lang w:val="en-US"/>
        </w:rPr>
        <w:t>d</w:t>
      </w:r>
      <w:r w:rsidRPr="00313A2A">
        <w:rPr>
          <w:rFonts w:ascii="Calibri" w:eastAsia="Calibri" w:hAnsi="Calibri" w:cs="Calibri"/>
          <w:lang w:val="en-US"/>
        </w:rPr>
        <w:t xml:space="preserve"> specialized units within the judicial system and promoted national awareness-raising campaigns, in line with the Beijing Platform for Action. </w:t>
      </w:r>
    </w:p>
    <w:p w14:paraId="55CBC995" w14:textId="1913F9D5" w:rsidR="00327E75" w:rsidRPr="00313A2A" w:rsidRDefault="00327E75" w:rsidP="00FA6386">
      <w:pPr>
        <w:pStyle w:val="ListParagraph"/>
        <w:numPr>
          <w:ilvl w:val="0"/>
          <w:numId w:val="27"/>
        </w:numPr>
        <w:rPr>
          <w:rFonts w:ascii="Calibri" w:eastAsia="Calibri" w:hAnsi="Calibri" w:cs="Calibri"/>
          <w:lang w:val="en-US"/>
        </w:rPr>
      </w:pPr>
      <w:r w:rsidRPr="00B55B95">
        <w:rPr>
          <w:rFonts w:ascii="Calibri" w:eastAsia="Calibri" w:hAnsi="Calibri" w:cs="Calibri"/>
          <w:b/>
          <w:bCs/>
          <w:lang w:val="en-US"/>
        </w:rPr>
        <w:t>Challenges persist</w:t>
      </w:r>
      <w:r w:rsidRPr="00313A2A">
        <w:rPr>
          <w:rFonts w:ascii="Calibri" w:eastAsia="Calibri" w:hAnsi="Calibri" w:cs="Calibri"/>
          <w:lang w:val="en-US"/>
        </w:rPr>
        <w:t xml:space="preserve"> including violence, unequal access to justice in remote areas, insufficient inter-institutional coordination, limited capacity for disaggregated data and low participation of women and youth in decision-making spaces. </w:t>
      </w:r>
    </w:p>
    <w:p w14:paraId="1A8D90CE" w14:textId="77777777" w:rsidR="000D717F" w:rsidRPr="00313A2A" w:rsidRDefault="000D717F">
      <w:pPr>
        <w:rPr>
          <w:rFonts w:ascii="Calibri" w:eastAsia="Calibri" w:hAnsi="Calibri" w:cs="Calibri"/>
        </w:rPr>
      </w:pPr>
    </w:p>
    <w:p w14:paraId="43F8E35C" w14:textId="3DD8F97D" w:rsidR="000D717F" w:rsidRPr="00AE1D8E" w:rsidRDefault="00FA6386">
      <w:pPr>
        <w:rPr>
          <w:rFonts w:ascii="Calibri" w:eastAsia="Calibri" w:hAnsi="Calibri" w:cs="Calibri"/>
          <w:highlight w:val="white"/>
        </w:rPr>
      </w:pPr>
      <w:hyperlink r:id="rId26" w:history="1">
        <w:r w:rsidRPr="00AE1D8E">
          <w:rPr>
            <w:rStyle w:val="Hyperlink"/>
            <w:rFonts w:ascii="Calibri" w:eastAsia="Calibri" w:hAnsi="Calibri" w:cs="Calibri"/>
            <w:b/>
            <w:highlight w:val="white"/>
          </w:rPr>
          <w:t xml:space="preserve">Mr. Arifin </w:t>
        </w:r>
        <w:proofErr w:type="spellStart"/>
        <w:r w:rsidRPr="00AE1D8E">
          <w:rPr>
            <w:rStyle w:val="Hyperlink"/>
            <w:rFonts w:ascii="Calibri" w:eastAsia="Calibri" w:hAnsi="Calibri" w:cs="Calibri"/>
            <w:b/>
            <w:highlight w:val="white"/>
          </w:rPr>
          <w:t>Rudiyanto</w:t>
        </w:r>
        <w:proofErr w:type="spellEnd"/>
        <w:r w:rsidRPr="00AE1D8E">
          <w:rPr>
            <w:rStyle w:val="Hyperlink"/>
            <w:rFonts w:ascii="Calibri" w:eastAsia="Calibri" w:hAnsi="Calibri" w:cs="Calibri"/>
            <w:b/>
            <w:highlight w:val="white"/>
          </w:rPr>
          <w:t>, Experts Coordinator, SDGs National Secretariat, Ministry of National Development Planning/</w:t>
        </w:r>
        <w:proofErr w:type="spellStart"/>
        <w:r w:rsidRPr="00AE1D8E">
          <w:rPr>
            <w:rStyle w:val="Hyperlink"/>
            <w:rFonts w:ascii="Calibri" w:eastAsia="Calibri" w:hAnsi="Calibri" w:cs="Calibri"/>
            <w:b/>
            <w:highlight w:val="white"/>
          </w:rPr>
          <w:t>Bappenas</w:t>
        </w:r>
        <w:proofErr w:type="spellEnd"/>
        <w:r w:rsidRPr="00AE1D8E">
          <w:rPr>
            <w:rStyle w:val="Hyperlink"/>
            <w:rFonts w:ascii="Calibri" w:eastAsia="Calibri" w:hAnsi="Calibri" w:cs="Calibri"/>
            <w:b/>
            <w:highlight w:val="white"/>
          </w:rPr>
          <w:t>, Government of Indonesia</w:t>
        </w:r>
      </w:hyperlink>
    </w:p>
    <w:p w14:paraId="48071B87" w14:textId="455B4DE0" w:rsidR="00FA6386" w:rsidRPr="00313A2A" w:rsidRDefault="00313A2A" w:rsidP="00313A2A">
      <w:pPr>
        <w:pStyle w:val="ListParagraph"/>
        <w:numPr>
          <w:ilvl w:val="0"/>
          <w:numId w:val="28"/>
        </w:numPr>
        <w:pBdr>
          <w:top w:val="nil"/>
          <w:left w:val="nil"/>
          <w:bottom w:val="nil"/>
          <w:right w:val="nil"/>
          <w:between w:val="nil"/>
        </w:pBdr>
        <w:rPr>
          <w:rFonts w:ascii="Calibri" w:eastAsia="Calibri" w:hAnsi="Calibri" w:cs="Calibri"/>
          <w:highlight w:val="white"/>
          <w:lang w:val="en-US"/>
        </w:rPr>
      </w:pPr>
      <w:r>
        <w:rPr>
          <w:rFonts w:ascii="Calibri" w:eastAsia="Calibri" w:hAnsi="Calibri" w:cs="Calibri"/>
          <w:highlight w:val="white"/>
          <w:lang w:val="en-US"/>
        </w:rPr>
        <w:t>Though</w:t>
      </w:r>
      <w:r w:rsidR="00FA6386" w:rsidRPr="00313A2A">
        <w:rPr>
          <w:rFonts w:ascii="Calibri" w:eastAsia="Calibri" w:hAnsi="Calibri" w:cs="Calibri"/>
          <w:b/>
          <w:bCs/>
          <w:highlight w:val="white"/>
          <w:lang w:val="en-US"/>
        </w:rPr>
        <w:t xml:space="preserve"> </w:t>
      </w:r>
      <w:r w:rsidR="00FA6386" w:rsidRPr="00313A2A">
        <w:rPr>
          <w:rFonts w:ascii="Calibri" w:eastAsia="Calibri" w:hAnsi="Calibri" w:cs="Calibri"/>
          <w:highlight w:val="white"/>
          <w:lang w:val="en-US"/>
        </w:rPr>
        <w:t>not the primary focus</w:t>
      </w:r>
      <w:r w:rsidRPr="00313A2A">
        <w:rPr>
          <w:rFonts w:ascii="Calibri" w:eastAsia="Calibri" w:hAnsi="Calibri" w:cs="Calibri"/>
          <w:highlight w:val="white"/>
          <w:lang w:val="en-US"/>
        </w:rPr>
        <w:t xml:space="preserve"> of this year’s VNR</w:t>
      </w:r>
      <w:r w:rsidR="00FA6386" w:rsidRPr="00313A2A">
        <w:rPr>
          <w:rFonts w:ascii="Calibri" w:eastAsia="Calibri" w:hAnsi="Calibri" w:cs="Calibri"/>
          <w:highlight w:val="white"/>
          <w:lang w:val="en-US"/>
        </w:rPr>
        <w:t xml:space="preserve">, </w:t>
      </w:r>
      <w:r w:rsidRPr="00313A2A">
        <w:rPr>
          <w:rFonts w:ascii="Calibri" w:eastAsia="Calibri" w:hAnsi="Calibri" w:cs="Calibri"/>
          <w:b/>
          <w:bCs/>
          <w:highlight w:val="white"/>
          <w:lang w:val="en-US"/>
        </w:rPr>
        <w:t>SDG16</w:t>
      </w:r>
      <w:r w:rsidR="00FA6386" w:rsidRPr="00313A2A">
        <w:rPr>
          <w:rFonts w:ascii="Calibri" w:eastAsia="Calibri" w:hAnsi="Calibri" w:cs="Calibri"/>
          <w:b/>
          <w:bCs/>
          <w:highlight w:val="white"/>
          <w:lang w:val="en-US"/>
        </w:rPr>
        <w:t xml:space="preserve"> serves as the critical backbone</w:t>
      </w:r>
      <w:r w:rsidR="00FA6386" w:rsidRPr="00313A2A">
        <w:rPr>
          <w:rFonts w:ascii="Calibri" w:eastAsia="Calibri" w:hAnsi="Calibri" w:cs="Calibri"/>
          <w:highlight w:val="white"/>
          <w:lang w:val="en-US"/>
        </w:rPr>
        <w:t xml:space="preserve"> of </w:t>
      </w:r>
      <w:r>
        <w:rPr>
          <w:rFonts w:ascii="Calibri" w:eastAsia="Calibri" w:hAnsi="Calibri" w:cs="Calibri"/>
          <w:highlight w:val="white"/>
          <w:lang w:val="en-US"/>
        </w:rPr>
        <w:t>Indonesia’s</w:t>
      </w:r>
      <w:r w:rsidR="00FA6386" w:rsidRPr="00313A2A">
        <w:rPr>
          <w:rFonts w:ascii="Calibri" w:eastAsia="Calibri" w:hAnsi="Calibri" w:cs="Calibri"/>
          <w:highlight w:val="white"/>
          <w:lang w:val="en-US"/>
        </w:rPr>
        <w:t xml:space="preserve"> national development </w:t>
      </w:r>
      <w:r>
        <w:rPr>
          <w:rFonts w:ascii="Calibri" w:eastAsia="Calibri" w:hAnsi="Calibri" w:cs="Calibri"/>
          <w:highlight w:val="white"/>
          <w:lang w:val="en-US"/>
        </w:rPr>
        <w:t xml:space="preserve">approach as </w:t>
      </w:r>
      <w:r w:rsidRPr="00313A2A">
        <w:rPr>
          <w:rFonts w:ascii="Calibri" w:eastAsia="Calibri" w:hAnsi="Calibri" w:cs="Calibri"/>
          <w:b/>
          <w:bCs/>
          <w:highlight w:val="white"/>
          <w:lang w:val="en-US"/>
        </w:rPr>
        <w:t>both a goal and an enabler</w:t>
      </w:r>
      <w:r w:rsidRPr="00313A2A">
        <w:rPr>
          <w:rFonts w:ascii="Calibri" w:eastAsia="Calibri" w:hAnsi="Calibri" w:cs="Calibri"/>
          <w:highlight w:val="white"/>
          <w:lang w:val="en-US"/>
        </w:rPr>
        <w:t xml:space="preserve"> </w:t>
      </w:r>
      <w:r>
        <w:rPr>
          <w:rFonts w:ascii="Calibri" w:eastAsia="Calibri" w:hAnsi="Calibri" w:cs="Calibri"/>
          <w:highlight w:val="white"/>
          <w:lang w:val="en-US"/>
        </w:rPr>
        <w:t>of sustainable development.</w:t>
      </w:r>
    </w:p>
    <w:p w14:paraId="53B7EEAC" w14:textId="39258486" w:rsidR="00FA6386" w:rsidRPr="00313A2A" w:rsidRDefault="00FA6386"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 xml:space="preserve">There is clear recognition that </w:t>
      </w:r>
      <w:r w:rsidRPr="00313A2A">
        <w:rPr>
          <w:rFonts w:ascii="Calibri" w:eastAsia="Calibri" w:hAnsi="Calibri" w:cs="Calibri"/>
          <w:b/>
          <w:bCs/>
          <w:highlight w:val="white"/>
          <w:lang w:val="en-US"/>
        </w:rPr>
        <w:t>without good governance and strong institutions</w:t>
      </w:r>
      <w:r w:rsidRPr="00313A2A">
        <w:rPr>
          <w:rFonts w:ascii="Calibri" w:eastAsia="Calibri" w:hAnsi="Calibri" w:cs="Calibri"/>
          <w:highlight w:val="white"/>
          <w:lang w:val="en-US"/>
        </w:rPr>
        <w:t xml:space="preserve">, the goals of the </w:t>
      </w:r>
      <w:r w:rsidRPr="00313A2A">
        <w:rPr>
          <w:rFonts w:ascii="Calibri" w:eastAsia="Calibri" w:hAnsi="Calibri" w:cs="Calibri"/>
          <w:b/>
          <w:bCs/>
          <w:highlight w:val="white"/>
          <w:lang w:val="en-US"/>
        </w:rPr>
        <w:t>2030 Agenda cannot be fully realized</w:t>
      </w:r>
      <w:r w:rsidRPr="00313A2A">
        <w:rPr>
          <w:rFonts w:ascii="Calibri" w:eastAsia="Calibri" w:hAnsi="Calibri" w:cs="Calibri"/>
          <w:highlight w:val="white"/>
          <w:lang w:val="en-US"/>
        </w:rPr>
        <w:t>.</w:t>
      </w:r>
    </w:p>
    <w:p w14:paraId="69005C36" w14:textId="2C5155C1" w:rsidR="00FA6386" w:rsidRPr="00313A2A" w:rsidRDefault="00FA6386" w:rsidP="00313A2A">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A dedicated chapter</w:t>
      </w:r>
      <w:r w:rsidR="00313A2A" w:rsidRPr="00313A2A">
        <w:rPr>
          <w:rFonts w:ascii="Calibri" w:eastAsia="Calibri" w:hAnsi="Calibri" w:cs="Calibri"/>
          <w:highlight w:val="white"/>
          <w:lang w:val="en-US"/>
        </w:rPr>
        <w:t xml:space="preserve"> of the VNR</w:t>
      </w:r>
      <w:r w:rsidRPr="00313A2A">
        <w:rPr>
          <w:rFonts w:ascii="Calibri" w:eastAsia="Calibri" w:hAnsi="Calibri" w:cs="Calibri"/>
          <w:highlight w:val="white"/>
          <w:lang w:val="en-US"/>
        </w:rPr>
        <w:t xml:space="preserve"> </w:t>
      </w:r>
      <w:r w:rsidR="00313A2A" w:rsidRPr="00313A2A">
        <w:rPr>
          <w:rFonts w:ascii="Calibri" w:eastAsia="Calibri" w:hAnsi="Calibri" w:cs="Calibri"/>
          <w:highlight w:val="white"/>
          <w:lang w:val="en-US"/>
        </w:rPr>
        <w:t>is on</w:t>
      </w:r>
      <w:r w:rsidRPr="00313A2A">
        <w:rPr>
          <w:rFonts w:ascii="Calibri" w:eastAsia="Calibri" w:hAnsi="Calibri" w:cs="Calibri"/>
          <w:b/>
          <w:bCs/>
          <w:highlight w:val="white"/>
          <w:lang w:val="en-US"/>
        </w:rPr>
        <w:t xml:space="preserve"> enabling environment</w:t>
      </w:r>
      <w:r w:rsidR="00313A2A">
        <w:rPr>
          <w:rFonts w:ascii="Calibri" w:eastAsia="Calibri" w:hAnsi="Calibri" w:cs="Calibri"/>
          <w:b/>
          <w:bCs/>
          <w:highlight w:val="white"/>
          <w:lang w:val="en-US"/>
        </w:rPr>
        <w:t xml:space="preserve">s, </w:t>
      </w:r>
      <w:r w:rsidR="00313A2A" w:rsidRPr="00313A2A">
        <w:rPr>
          <w:rFonts w:ascii="Calibri" w:eastAsia="Calibri" w:hAnsi="Calibri" w:cs="Calibri"/>
          <w:highlight w:val="white"/>
          <w:lang w:val="en-US"/>
        </w:rPr>
        <w:t>which</w:t>
      </w:r>
      <w:r w:rsidRPr="00313A2A">
        <w:rPr>
          <w:rFonts w:ascii="Calibri" w:eastAsia="Calibri" w:hAnsi="Calibri" w:cs="Calibri"/>
          <w:highlight w:val="white"/>
          <w:lang w:val="en-US"/>
        </w:rPr>
        <w:t xml:space="preserve"> highlights how institutions have been </w:t>
      </w:r>
      <w:r w:rsidRPr="00313A2A">
        <w:rPr>
          <w:rFonts w:ascii="Calibri" w:eastAsia="Calibri" w:hAnsi="Calibri" w:cs="Calibri"/>
          <w:b/>
          <w:bCs/>
          <w:highlight w:val="white"/>
          <w:lang w:val="en-US"/>
        </w:rPr>
        <w:t>strengthened to support policy implementation</w:t>
      </w:r>
      <w:r w:rsidR="00313A2A">
        <w:rPr>
          <w:rFonts w:ascii="Calibri" w:eastAsia="Calibri" w:hAnsi="Calibri" w:cs="Calibri"/>
          <w:highlight w:val="white"/>
          <w:lang w:val="en-US"/>
        </w:rPr>
        <w:t xml:space="preserve">. This </w:t>
      </w:r>
      <w:r w:rsidRPr="00313A2A">
        <w:rPr>
          <w:rFonts w:ascii="Calibri" w:eastAsia="Calibri" w:hAnsi="Calibri" w:cs="Calibri"/>
          <w:highlight w:val="white"/>
          <w:lang w:val="en-US"/>
        </w:rPr>
        <w:t>ensur</w:t>
      </w:r>
      <w:r w:rsidR="00313A2A">
        <w:rPr>
          <w:rFonts w:ascii="Calibri" w:eastAsia="Calibri" w:hAnsi="Calibri" w:cs="Calibri"/>
          <w:highlight w:val="white"/>
          <w:lang w:val="en-US"/>
        </w:rPr>
        <w:t>es</w:t>
      </w:r>
      <w:r w:rsidRPr="00313A2A">
        <w:rPr>
          <w:rFonts w:ascii="Calibri" w:eastAsia="Calibri" w:hAnsi="Calibri" w:cs="Calibri"/>
          <w:highlight w:val="white"/>
          <w:lang w:val="en-US"/>
        </w:rPr>
        <w:t xml:space="preserve"> that policies are translated into </w:t>
      </w:r>
      <w:r w:rsidRPr="00313A2A">
        <w:rPr>
          <w:rFonts w:ascii="Calibri" w:eastAsia="Calibri" w:hAnsi="Calibri" w:cs="Calibri"/>
          <w:b/>
          <w:bCs/>
          <w:highlight w:val="white"/>
          <w:lang w:val="en-US"/>
        </w:rPr>
        <w:t>action at all levels of govern</w:t>
      </w:r>
      <w:r w:rsidR="00313A2A">
        <w:rPr>
          <w:rFonts w:ascii="Calibri" w:eastAsia="Calibri" w:hAnsi="Calibri" w:cs="Calibri"/>
          <w:b/>
          <w:bCs/>
          <w:highlight w:val="white"/>
          <w:lang w:val="en-US"/>
        </w:rPr>
        <w:t>ance</w:t>
      </w:r>
      <w:r w:rsidRPr="00313A2A">
        <w:rPr>
          <w:rFonts w:ascii="Calibri" w:eastAsia="Calibri" w:hAnsi="Calibri" w:cs="Calibri"/>
          <w:highlight w:val="white"/>
          <w:lang w:val="en-US"/>
        </w:rPr>
        <w:t>.</w:t>
      </w:r>
    </w:p>
    <w:p w14:paraId="4DDE6D57" w14:textId="7CF7EB84" w:rsidR="00FA6386" w:rsidRPr="00313A2A" w:rsidRDefault="00FA6386"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 xml:space="preserve">Interlinkages between </w:t>
      </w:r>
      <w:r w:rsidRPr="00313A2A">
        <w:rPr>
          <w:rFonts w:ascii="Calibri" w:eastAsia="Calibri" w:hAnsi="Calibri" w:cs="Calibri"/>
          <w:b/>
          <w:bCs/>
          <w:highlight w:val="white"/>
          <w:lang w:val="en-US"/>
        </w:rPr>
        <w:t>SDG16 and other key goals</w:t>
      </w:r>
      <w:r w:rsidRPr="00313A2A">
        <w:rPr>
          <w:rFonts w:ascii="Calibri" w:eastAsia="Calibri" w:hAnsi="Calibri" w:cs="Calibri"/>
          <w:highlight w:val="white"/>
          <w:lang w:val="en-US"/>
        </w:rPr>
        <w:t>—specifically SDG5 (Gender Equality), SDG8 (Decent Work and Economic Growth), and SDG17 (Partnerships for the Goals)—have been analyzed to strengthen coherence.</w:t>
      </w:r>
    </w:p>
    <w:p w14:paraId="7A05FF8E" w14:textId="72FDFB70" w:rsidR="00FA6386" w:rsidRPr="00313A2A" w:rsidRDefault="00FA6386"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 xml:space="preserve">A </w:t>
      </w:r>
      <w:hyperlink r:id="rId27" w:history="1">
        <w:r w:rsidRPr="00B55B95">
          <w:rPr>
            <w:rStyle w:val="Hyperlink"/>
            <w:rFonts w:ascii="Calibri" w:eastAsia="Calibri" w:hAnsi="Calibri" w:cs="Calibri"/>
            <w:b/>
            <w:bCs/>
            <w:highlight w:val="white"/>
            <w:lang w:val="en-US"/>
          </w:rPr>
          <w:t>Leave No One Behind (LNOB) mapping exercise</w:t>
        </w:r>
      </w:hyperlink>
      <w:r w:rsidRPr="00313A2A">
        <w:rPr>
          <w:rFonts w:ascii="Calibri" w:eastAsia="Calibri" w:hAnsi="Calibri" w:cs="Calibri"/>
          <w:highlight w:val="white"/>
          <w:lang w:val="en-US"/>
        </w:rPr>
        <w:t xml:space="preserve"> using the </w:t>
      </w:r>
      <w:r w:rsidRPr="00313A2A">
        <w:rPr>
          <w:rFonts w:ascii="Calibri" w:eastAsia="Calibri" w:hAnsi="Calibri" w:cs="Calibri"/>
          <w:b/>
          <w:bCs/>
          <w:highlight w:val="white"/>
          <w:lang w:val="en-US"/>
        </w:rPr>
        <w:t>ESCAP framework</w:t>
      </w:r>
      <w:r w:rsidRPr="00313A2A">
        <w:rPr>
          <w:rFonts w:ascii="Calibri" w:eastAsia="Calibri" w:hAnsi="Calibri" w:cs="Calibri"/>
          <w:highlight w:val="white"/>
          <w:lang w:val="en-US"/>
        </w:rPr>
        <w:t xml:space="preserve"> helps identify </w:t>
      </w:r>
      <w:r w:rsidRPr="00313A2A">
        <w:rPr>
          <w:rFonts w:ascii="Calibri" w:eastAsia="Calibri" w:hAnsi="Calibri" w:cs="Calibri"/>
          <w:b/>
          <w:bCs/>
          <w:highlight w:val="white"/>
          <w:lang w:val="en-US"/>
        </w:rPr>
        <w:t>vulnerabilities among different communities</w:t>
      </w:r>
      <w:r w:rsidRPr="00313A2A">
        <w:rPr>
          <w:rFonts w:ascii="Calibri" w:eastAsia="Calibri" w:hAnsi="Calibri" w:cs="Calibri"/>
          <w:highlight w:val="white"/>
          <w:lang w:val="en-US"/>
        </w:rPr>
        <w:t>.</w:t>
      </w:r>
    </w:p>
    <w:p w14:paraId="5329E1DF" w14:textId="5FA8DAA2" w:rsidR="00FA6386" w:rsidRPr="00313A2A" w:rsidRDefault="00FA6386"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 xml:space="preserve">The </w:t>
      </w:r>
      <w:r w:rsidRPr="00313A2A">
        <w:rPr>
          <w:rFonts w:ascii="Calibri" w:eastAsia="Calibri" w:hAnsi="Calibri" w:cs="Calibri"/>
          <w:b/>
          <w:bCs/>
          <w:highlight w:val="white"/>
          <w:lang w:val="en-US"/>
        </w:rPr>
        <w:t>VNR process</w:t>
      </w:r>
      <w:r w:rsidRPr="00313A2A">
        <w:rPr>
          <w:rFonts w:ascii="Calibri" w:eastAsia="Calibri" w:hAnsi="Calibri" w:cs="Calibri"/>
          <w:highlight w:val="white"/>
          <w:lang w:val="en-US"/>
        </w:rPr>
        <w:t xml:space="preserve"> include</w:t>
      </w:r>
      <w:r w:rsidR="00313A2A">
        <w:rPr>
          <w:rFonts w:ascii="Calibri" w:eastAsia="Calibri" w:hAnsi="Calibri" w:cs="Calibri"/>
          <w:highlight w:val="white"/>
          <w:lang w:val="en-US"/>
        </w:rPr>
        <w:t>d</w:t>
      </w:r>
      <w:r w:rsidRPr="00313A2A">
        <w:rPr>
          <w:rFonts w:ascii="Calibri" w:eastAsia="Calibri" w:hAnsi="Calibri" w:cs="Calibri"/>
          <w:highlight w:val="white"/>
          <w:lang w:val="en-US"/>
        </w:rPr>
        <w:t xml:space="preserve"> </w:t>
      </w:r>
      <w:r w:rsidRPr="00313A2A">
        <w:rPr>
          <w:rFonts w:ascii="Calibri" w:eastAsia="Calibri" w:hAnsi="Calibri" w:cs="Calibri"/>
          <w:b/>
          <w:bCs/>
          <w:highlight w:val="white"/>
          <w:lang w:val="en-US"/>
        </w:rPr>
        <w:t>oversight</w:t>
      </w:r>
      <w:r w:rsidRPr="00313A2A">
        <w:rPr>
          <w:rFonts w:ascii="Calibri" w:eastAsia="Calibri" w:hAnsi="Calibri" w:cs="Calibri"/>
          <w:highlight w:val="white"/>
          <w:lang w:val="en-US"/>
        </w:rPr>
        <w:t xml:space="preserve"> through an </w:t>
      </w:r>
      <w:r w:rsidRPr="00313A2A">
        <w:rPr>
          <w:rFonts w:ascii="Calibri" w:eastAsia="Calibri" w:hAnsi="Calibri" w:cs="Calibri"/>
          <w:b/>
          <w:bCs/>
          <w:highlight w:val="white"/>
          <w:lang w:val="en-US"/>
        </w:rPr>
        <w:t>Independent Audit Board</w:t>
      </w:r>
      <w:r w:rsidRPr="00313A2A">
        <w:rPr>
          <w:rFonts w:ascii="Calibri" w:eastAsia="Calibri" w:hAnsi="Calibri" w:cs="Calibri"/>
          <w:highlight w:val="white"/>
          <w:lang w:val="en-US"/>
        </w:rPr>
        <w:t>, which reviews SDG implementation and provides recommendations.</w:t>
      </w:r>
    </w:p>
    <w:p w14:paraId="08CB0873" w14:textId="074BC3A7" w:rsidR="00FA6386" w:rsidRPr="00313A2A" w:rsidRDefault="00313A2A"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t>To localize the SDGs,</w:t>
      </w:r>
      <w:r>
        <w:rPr>
          <w:rFonts w:ascii="Calibri" w:eastAsia="Calibri" w:hAnsi="Calibri" w:cs="Calibri"/>
          <w:b/>
          <w:bCs/>
          <w:highlight w:val="white"/>
          <w:lang w:val="en-US"/>
        </w:rPr>
        <w:t xml:space="preserve"> </w:t>
      </w:r>
      <w:hyperlink r:id="rId28" w:history="1">
        <w:r w:rsidRPr="00910B6D">
          <w:rPr>
            <w:rStyle w:val="Hyperlink"/>
            <w:rFonts w:ascii="Calibri" w:eastAsia="Calibri" w:hAnsi="Calibri" w:cs="Calibri"/>
            <w:b/>
            <w:bCs/>
            <w:highlight w:val="white"/>
            <w:lang w:val="en-US"/>
          </w:rPr>
          <w:t>a</w:t>
        </w:r>
        <w:r w:rsidR="00FA6386" w:rsidRPr="00910B6D">
          <w:rPr>
            <w:rStyle w:val="Hyperlink"/>
            <w:rFonts w:ascii="Calibri" w:eastAsia="Calibri" w:hAnsi="Calibri" w:cs="Calibri"/>
            <w:b/>
            <w:bCs/>
            <w:highlight w:val="white"/>
            <w:lang w:val="en-US"/>
          </w:rPr>
          <w:t>ll 32 provinces</w:t>
        </w:r>
        <w:r w:rsidR="00FA6386" w:rsidRPr="00910B6D">
          <w:rPr>
            <w:rStyle w:val="Hyperlink"/>
            <w:rFonts w:ascii="Calibri" w:eastAsia="Calibri" w:hAnsi="Calibri" w:cs="Calibri"/>
            <w:highlight w:val="white"/>
            <w:lang w:val="en-US"/>
          </w:rPr>
          <w:t xml:space="preserve"> have established </w:t>
        </w:r>
        <w:r w:rsidR="00FA6386" w:rsidRPr="00910B6D">
          <w:rPr>
            <w:rStyle w:val="Hyperlink"/>
            <w:rFonts w:ascii="Calibri" w:eastAsia="Calibri" w:hAnsi="Calibri" w:cs="Calibri"/>
            <w:b/>
            <w:bCs/>
            <w:highlight w:val="white"/>
            <w:lang w:val="en-US"/>
          </w:rPr>
          <w:t>formal SDG governance structures</w:t>
        </w:r>
      </w:hyperlink>
      <w:r w:rsidR="00FA6386" w:rsidRPr="00313A2A">
        <w:rPr>
          <w:rFonts w:ascii="Calibri" w:eastAsia="Calibri" w:hAnsi="Calibri" w:cs="Calibri"/>
          <w:highlight w:val="white"/>
          <w:lang w:val="en-US"/>
        </w:rPr>
        <w:t>, institutionalizing the agenda at subnational levels.</w:t>
      </w:r>
    </w:p>
    <w:p w14:paraId="700FCE7C" w14:textId="77AE82BF" w:rsidR="00FA6386" w:rsidRPr="00313A2A" w:rsidRDefault="00FA6386" w:rsidP="00FA6386">
      <w:pPr>
        <w:pStyle w:val="ListParagraph"/>
        <w:numPr>
          <w:ilvl w:val="0"/>
          <w:numId w:val="28"/>
        </w:numPr>
        <w:pBdr>
          <w:top w:val="nil"/>
          <w:left w:val="nil"/>
          <w:bottom w:val="nil"/>
          <w:right w:val="nil"/>
          <w:between w:val="nil"/>
        </w:pBdr>
        <w:rPr>
          <w:rFonts w:ascii="Calibri" w:eastAsia="Calibri" w:hAnsi="Calibri" w:cs="Calibri"/>
          <w:highlight w:val="white"/>
          <w:lang w:val="en-US"/>
        </w:rPr>
      </w:pPr>
      <w:r w:rsidRPr="00313A2A">
        <w:rPr>
          <w:rFonts w:ascii="Calibri" w:eastAsia="Calibri" w:hAnsi="Calibri" w:cs="Calibri"/>
          <w:highlight w:val="white"/>
          <w:lang w:val="en-US"/>
        </w:rPr>
        <w:lastRenderedPageBreak/>
        <w:t xml:space="preserve">There is a strong belief that </w:t>
      </w:r>
      <w:r w:rsidRPr="00313A2A">
        <w:rPr>
          <w:rFonts w:ascii="Calibri" w:eastAsia="Calibri" w:hAnsi="Calibri" w:cs="Calibri"/>
          <w:b/>
          <w:bCs/>
          <w:highlight w:val="white"/>
          <w:lang w:val="en-US"/>
        </w:rPr>
        <w:t>SDG16 must be reflected not only in reporting</w:t>
      </w:r>
      <w:r w:rsidRPr="00313A2A">
        <w:rPr>
          <w:rFonts w:ascii="Calibri" w:eastAsia="Calibri" w:hAnsi="Calibri" w:cs="Calibri"/>
          <w:highlight w:val="white"/>
          <w:lang w:val="en-US"/>
        </w:rPr>
        <w:t xml:space="preserve"> but also in </w:t>
      </w:r>
      <w:r w:rsidRPr="00313A2A">
        <w:rPr>
          <w:rFonts w:ascii="Calibri" w:eastAsia="Calibri" w:hAnsi="Calibri" w:cs="Calibri"/>
          <w:b/>
          <w:bCs/>
          <w:highlight w:val="white"/>
          <w:lang w:val="en-US"/>
        </w:rPr>
        <w:t>real governance p</w:t>
      </w:r>
      <w:r w:rsidR="00313A2A">
        <w:rPr>
          <w:rFonts w:ascii="Calibri" w:eastAsia="Calibri" w:hAnsi="Calibri" w:cs="Calibri"/>
          <w:b/>
          <w:bCs/>
          <w:highlight w:val="white"/>
          <w:lang w:val="en-US"/>
        </w:rPr>
        <w:t>olicies and outcome</w:t>
      </w:r>
      <w:r w:rsidRPr="00313A2A">
        <w:rPr>
          <w:rFonts w:ascii="Calibri" w:eastAsia="Calibri" w:hAnsi="Calibri" w:cs="Calibri"/>
          <w:highlight w:val="white"/>
          <w:lang w:val="en-US"/>
        </w:rPr>
        <w:t>.</w:t>
      </w:r>
    </w:p>
    <w:p w14:paraId="0CD86B5C" w14:textId="77777777" w:rsidR="000D717F" w:rsidRPr="00313A2A" w:rsidRDefault="000D717F">
      <w:pPr>
        <w:rPr>
          <w:rFonts w:ascii="Calibri" w:eastAsia="Calibri" w:hAnsi="Calibri" w:cs="Calibri"/>
        </w:rPr>
      </w:pPr>
    </w:p>
    <w:p w14:paraId="3DA224E9" w14:textId="2F04929D" w:rsidR="000D717F" w:rsidRPr="00313A2A" w:rsidRDefault="00FA6386" w:rsidP="00FA6386">
      <w:pPr>
        <w:rPr>
          <w:rFonts w:ascii="Calibri" w:eastAsia="Calibri" w:hAnsi="Calibri" w:cs="Calibri"/>
          <w:b/>
        </w:rPr>
      </w:pPr>
      <w:hyperlink r:id="rId29" w:history="1">
        <w:r w:rsidRPr="00313A2A">
          <w:rPr>
            <w:rStyle w:val="Hyperlink"/>
            <w:rFonts w:ascii="Calibri" w:eastAsia="Calibri" w:hAnsi="Calibri" w:cs="Calibri"/>
            <w:b/>
          </w:rPr>
          <w:t xml:space="preserve">Ms. Anna </w:t>
        </w:r>
        <w:proofErr w:type="spellStart"/>
        <w:r w:rsidRPr="00313A2A">
          <w:rPr>
            <w:rStyle w:val="Hyperlink"/>
            <w:rFonts w:ascii="Calibri" w:eastAsia="Calibri" w:hAnsi="Calibri" w:cs="Calibri"/>
            <w:b/>
          </w:rPr>
          <w:t>Pasková</w:t>
        </w:r>
        <w:proofErr w:type="spellEnd"/>
        <w:r w:rsidRPr="00313A2A">
          <w:rPr>
            <w:rStyle w:val="Hyperlink"/>
            <w:rFonts w:ascii="Calibri" w:eastAsia="Calibri" w:hAnsi="Calibri" w:cs="Calibri"/>
            <w:b/>
          </w:rPr>
          <w:t>, Director of Environmental Policy and Sustainable Development of the Ministry of the Environment, Government of Czechia</w:t>
        </w:r>
      </w:hyperlink>
    </w:p>
    <w:p w14:paraId="4674D2FD" w14:textId="54A01708" w:rsidR="00FA6386" w:rsidRPr="00313A2A" w:rsidRDefault="00FA6386" w:rsidP="00FA6386">
      <w:pPr>
        <w:pStyle w:val="ListParagraph"/>
        <w:numPr>
          <w:ilvl w:val="0"/>
          <w:numId w:val="34"/>
        </w:numPr>
        <w:rPr>
          <w:rFonts w:ascii="Calibri" w:eastAsia="Calibri" w:hAnsi="Calibri" w:cs="Calibri"/>
          <w:lang w:val="en-US"/>
        </w:rPr>
      </w:pPr>
      <w:r w:rsidRPr="00313A2A">
        <w:rPr>
          <w:rFonts w:ascii="Calibri" w:eastAsia="Calibri" w:hAnsi="Calibri" w:cs="Calibri"/>
          <w:b/>
          <w:bCs/>
          <w:lang w:val="en-US"/>
        </w:rPr>
        <w:t>SDG16 is essential,</w:t>
      </w:r>
      <w:r w:rsidRPr="00313A2A">
        <w:rPr>
          <w:rFonts w:ascii="Calibri" w:eastAsia="Calibri" w:hAnsi="Calibri" w:cs="Calibri"/>
          <w:lang w:val="en-US"/>
        </w:rPr>
        <w:t xml:space="preserve"> especially when peace and democratic institutions are under </w:t>
      </w:r>
      <w:r w:rsidR="00327E75" w:rsidRPr="00313A2A">
        <w:rPr>
          <w:rFonts w:ascii="Calibri" w:eastAsia="Calibri" w:hAnsi="Calibri" w:cs="Calibri"/>
          <w:lang w:val="en-US"/>
        </w:rPr>
        <w:t xml:space="preserve">threat. Democratic institutions and transparent governance are not only crucial to sustainable development, but to the </w:t>
      </w:r>
      <w:r w:rsidR="00327E75" w:rsidRPr="00313A2A">
        <w:rPr>
          <w:rFonts w:ascii="Calibri" w:eastAsia="Calibri" w:hAnsi="Calibri" w:cs="Calibri"/>
          <w:b/>
          <w:bCs/>
          <w:lang w:val="en-US"/>
        </w:rPr>
        <w:t>quality of life of citizens</w:t>
      </w:r>
      <w:r w:rsidR="00327E75" w:rsidRPr="00313A2A">
        <w:rPr>
          <w:rFonts w:ascii="Calibri" w:eastAsia="Calibri" w:hAnsi="Calibri" w:cs="Calibri"/>
          <w:lang w:val="en-US"/>
        </w:rPr>
        <w:t xml:space="preserve"> and are the foundation of the </w:t>
      </w:r>
      <w:r w:rsidR="00327E75" w:rsidRPr="00313A2A">
        <w:rPr>
          <w:rFonts w:ascii="Calibri" w:eastAsia="Calibri" w:hAnsi="Calibri" w:cs="Calibri"/>
          <w:b/>
          <w:bCs/>
          <w:lang w:val="en-US"/>
        </w:rPr>
        <w:t>social contract</w:t>
      </w:r>
      <w:r w:rsidR="00327E75" w:rsidRPr="00313A2A">
        <w:rPr>
          <w:rFonts w:ascii="Calibri" w:eastAsia="Calibri" w:hAnsi="Calibri" w:cs="Calibri"/>
          <w:lang w:val="en-US"/>
        </w:rPr>
        <w:t xml:space="preserve">. </w:t>
      </w:r>
    </w:p>
    <w:p w14:paraId="64CD38E2" w14:textId="5BB87523" w:rsidR="00327E75" w:rsidRPr="00313A2A" w:rsidRDefault="00327E75" w:rsidP="00327E75">
      <w:pPr>
        <w:pStyle w:val="ListParagraph"/>
        <w:numPr>
          <w:ilvl w:val="0"/>
          <w:numId w:val="34"/>
        </w:numPr>
        <w:rPr>
          <w:rFonts w:ascii="Calibri" w:eastAsia="Calibri" w:hAnsi="Calibri" w:cs="Calibri"/>
          <w:lang w:val="en-US"/>
        </w:rPr>
      </w:pPr>
      <w:r w:rsidRPr="00313A2A">
        <w:rPr>
          <w:rFonts w:ascii="Calibri" w:eastAsia="Calibri" w:hAnsi="Calibri" w:cs="Calibri"/>
          <w:lang w:val="en-US"/>
        </w:rPr>
        <w:t xml:space="preserve">Good governance is </w:t>
      </w:r>
      <w:r w:rsidR="00910B6D">
        <w:rPr>
          <w:rFonts w:ascii="Calibri" w:eastAsia="Calibri" w:hAnsi="Calibri" w:cs="Calibri"/>
          <w:lang w:val="en-US"/>
        </w:rPr>
        <w:t>included</w:t>
      </w:r>
      <w:r w:rsidRPr="00313A2A">
        <w:rPr>
          <w:rFonts w:ascii="Calibri" w:eastAsia="Calibri" w:hAnsi="Calibri" w:cs="Calibri"/>
          <w:lang w:val="en-US"/>
        </w:rPr>
        <w:t xml:space="preserve"> in 1 of the 6 strategic areas of </w:t>
      </w:r>
      <w:hyperlink r:id="rId30" w:history="1">
        <w:r w:rsidR="00910B6D" w:rsidRPr="00910B6D">
          <w:rPr>
            <w:rStyle w:val="Hyperlink"/>
            <w:rFonts w:ascii="Calibri" w:eastAsia="Calibri" w:hAnsi="Calibri" w:cs="Calibri"/>
            <w:lang w:val="en-US"/>
          </w:rPr>
          <w:t>Czech Republic 2030</w:t>
        </w:r>
      </w:hyperlink>
      <w:r w:rsidRPr="00313A2A">
        <w:rPr>
          <w:rFonts w:ascii="Calibri" w:eastAsia="Calibri" w:hAnsi="Calibri" w:cs="Calibri"/>
          <w:lang w:val="en-US"/>
        </w:rPr>
        <w:t xml:space="preserve">, including participatory and transparent governance and the </w:t>
      </w:r>
      <w:r w:rsidRPr="00313A2A">
        <w:rPr>
          <w:rFonts w:ascii="Calibri" w:eastAsia="Calibri" w:hAnsi="Calibri" w:cs="Calibri"/>
          <w:b/>
          <w:bCs/>
          <w:lang w:val="en-US"/>
        </w:rPr>
        <w:t>development of competencies of public administration</w:t>
      </w:r>
      <w:r w:rsidRPr="00313A2A">
        <w:rPr>
          <w:rFonts w:ascii="Calibri" w:eastAsia="Calibri" w:hAnsi="Calibri" w:cs="Calibri"/>
          <w:lang w:val="en-US"/>
        </w:rPr>
        <w:t xml:space="preserve">, </w:t>
      </w:r>
      <w:r w:rsidRPr="00313A2A">
        <w:rPr>
          <w:rFonts w:ascii="Calibri" w:eastAsia="Calibri" w:hAnsi="Calibri" w:cs="Calibri"/>
          <w:b/>
          <w:bCs/>
          <w:lang w:val="en-US"/>
        </w:rPr>
        <w:t>policy coherence</w:t>
      </w:r>
      <w:r w:rsidRPr="00313A2A">
        <w:rPr>
          <w:rFonts w:ascii="Calibri" w:eastAsia="Calibri" w:hAnsi="Calibri" w:cs="Calibri"/>
          <w:lang w:val="en-US"/>
        </w:rPr>
        <w:t xml:space="preserve"> an</w:t>
      </w:r>
      <w:r w:rsidR="00B55B95">
        <w:rPr>
          <w:rFonts w:ascii="Calibri" w:eastAsia="Calibri" w:hAnsi="Calibri" w:cs="Calibri"/>
          <w:lang w:val="en-US"/>
        </w:rPr>
        <w:t xml:space="preserve">d </w:t>
      </w:r>
      <w:r w:rsidRPr="00313A2A">
        <w:rPr>
          <w:rFonts w:ascii="Calibri" w:eastAsia="Calibri" w:hAnsi="Calibri" w:cs="Calibri"/>
          <w:lang w:val="en-US"/>
        </w:rPr>
        <w:t>evidence-informed policy</w:t>
      </w:r>
      <w:r w:rsidR="00B55B95">
        <w:rPr>
          <w:rFonts w:ascii="Calibri" w:eastAsia="Calibri" w:hAnsi="Calibri" w:cs="Calibri"/>
          <w:lang w:val="en-US"/>
        </w:rPr>
        <w:t>, supported by alignment with national budgets</w:t>
      </w:r>
      <w:r w:rsidRPr="00313A2A">
        <w:rPr>
          <w:rFonts w:ascii="Calibri" w:eastAsia="Calibri" w:hAnsi="Calibri" w:cs="Calibri"/>
          <w:lang w:val="en-US"/>
        </w:rPr>
        <w:t>.</w:t>
      </w:r>
    </w:p>
    <w:p w14:paraId="42162A07" w14:textId="18737170" w:rsidR="00FA6386" w:rsidRPr="00313A2A" w:rsidRDefault="00FA6386" w:rsidP="00FA6386">
      <w:pPr>
        <w:pStyle w:val="ListParagraph"/>
        <w:numPr>
          <w:ilvl w:val="0"/>
          <w:numId w:val="34"/>
        </w:numPr>
        <w:rPr>
          <w:rFonts w:ascii="Calibri" w:eastAsia="Calibri" w:hAnsi="Calibri" w:cs="Calibri"/>
          <w:lang w:val="en-US"/>
        </w:rPr>
      </w:pPr>
      <w:r w:rsidRPr="00313A2A">
        <w:rPr>
          <w:rFonts w:ascii="Calibri" w:eastAsia="Calibri" w:hAnsi="Calibri" w:cs="Calibri"/>
          <w:lang w:val="en-US"/>
        </w:rPr>
        <w:t xml:space="preserve">In the </w:t>
      </w:r>
      <w:r w:rsidR="00313A2A">
        <w:rPr>
          <w:rFonts w:ascii="Calibri" w:eastAsia="Calibri" w:hAnsi="Calibri" w:cs="Calibri"/>
          <w:lang w:val="en-US"/>
        </w:rPr>
        <w:t xml:space="preserve">Czech </w:t>
      </w:r>
      <w:r w:rsidRPr="00313A2A">
        <w:rPr>
          <w:rFonts w:ascii="Calibri" w:eastAsia="Calibri" w:hAnsi="Calibri" w:cs="Calibri"/>
          <w:lang w:val="en-US"/>
        </w:rPr>
        <w:t>VNR</w:t>
      </w:r>
      <w:r w:rsidR="00313A2A">
        <w:rPr>
          <w:rFonts w:ascii="Calibri" w:eastAsia="Calibri" w:hAnsi="Calibri" w:cs="Calibri"/>
          <w:lang w:val="en-US"/>
        </w:rPr>
        <w:t>,</w:t>
      </w:r>
      <w:r w:rsidRPr="00313A2A">
        <w:rPr>
          <w:rFonts w:ascii="Calibri" w:eastAsia="Calibri" w:hAnsi="Calibri" w:cs="Calibri"/>
          <w:lang w:val="en-US"/>
        </w:rPr>
        <w:t xml:space="preserve"> there is a strong focus on</w:t>
      </w:r>
      <w:r w:rsidR="00327E75" w:rsidRPr="00313A2A">
        <w:rPr>
          <w:rFonts w:ascii="Calibri" w:eastAsia="Calibri" w:hAnsi="Calibri" w:cs="Calibri"/>
          <w:lang w:val="en-US"/>
        </w:rPr>
        <w:t xml:space="preserve"> the </w:t>
      </w:r>
      <w:r w:rsidR="00327E75" w:rsidRPr="00313A2A">
        <w:rPr>
          <w:rFonts w:ascii="Calibri" w:eastAsia="Calibri" w:hAnsi="Calibri" w:cs="Calibri"/>
          <w:b/>
          <w:bCs/>
          <w:lang w:val="en-US"/>
        </w:rPr>
        <w:t>resilience of society</w:t>
      </w:r>
      <w:r w:rsidR="00327E75" w:rsidRPr="00313A2A">
        <w:rPr>
          <w:rFonts w:ascii="Calibri" w:eastAsia="Calibri" w:hAnsi="Calibri" w:cs="Calibri"/>
          <w:lang w:val="en-US"/>
        </w:rPr>
        <w:t xml:space="preserve">, including </w:t>
      </w:r>
      <w:r w:rsidR="00313A2A">
        <w:rPr>
          <w:rFonts w:ascii="Calibri" w:eastAsia="Calibri" w:hAnsi="Calibri" w:cs="Calibri"/>
          <w:lang w:val="en-US"/>
        </w:rPr>
        <w:t xml:space="preserve">through </w:t>
      </w:r>
      <w:r w:rsidR="00327E75" w:rsidRPr="00313A2A">
        <w:rPr>
          <w:rFonts w:ascii="Calibri" w:eastAsia="Calibri" w:hAnsi="Calibri" w:cs="Calibri"/>
          <w:lang w:val="en-US"/>
        </w:rPr>
        <w:t xml:space="preserve">combatting misinformation. </w:t>
      </w:r>
    </w:p>
    <w:p w14:paraId="7DCE9D52" w14:textId="1B2A6F15" w:rsidR="00327E75" w:rsidRPr="00313A2A" w:rsidRDefault="00327E75" w:rsidP="00FA6386">
      <w:pPr>
        <w:pStyle w:val="ListParagraph"/>
        <w:numPr>
          <w:ilvl w:val="0"/>
          <w:numId w:val="34"/>
        </w:numPr>
        <w:rPr>
          <w:rFonts w:ascii="Calibri" w:eastAsia="Calibri" w:hAnsi="Calibri" w:cs="Calibri"/>
          <w:lang w:val="en-US"/>
        </w:rPr>
      </w:pPr>
      <w:r w:rsidRPr="00313A2A">
        <w:rPr>
          <w:rFonts w:ascii="Calibri" w:eastAsia="Calibri" w:hAnsi="Calibri" w:cs="Calibri"/>
          <w:lang w:val="en-US"/>
        </w:rPr>
        <w:t xml:space="preserve">To </w:t>
      </w:r>
      <w:r w:rsidRPr="00313A2A">
        <w:rPr>
          <w:rFonts w:ascii="Calibri" w:eastAsia="Calibri" w:hAnsi="Calibri" w:cs="Calibri"/>
          <w:b/>
          <w:bCs/>
          <w:lang w:val="en-US"/>
        </w:rPr>
        <w:t>strengthen public administration</w:t>
      </w:r>
      <w:r w:rsidRPr="00313A2A">
        <w:rPr>
          <w:rFonts w:ascii="Calibri" w:eastAsia="Calibri" w:hAnsi="Calibri" w:cs="Calibri"/>
          <w:lang w:val="en-US"/>
        </w:rPr>
        <w:t xml:space="preserve">, it is important to mainstream sustainability into </w:t>
      </w:r>
      <w:r w:rsidRPr="00313A2A">
        <w:rPr>
          <w:rFonts w:ascii="Calibri" w:eastAsia="Calibri" w:hAnsi="Calibri" w:cs="Calibri"/>
          <w:b/>
          <w:bCs/>
          <w:lang w:val="en-US"/>
        </w:rPr>
        <w:t>regulatory impact assessments</w:t>
      </w:r>
      <w:r w:rsidRPr="00313A2A">
        <w:rPr>
          <w:rFonts w:ascii="Calibri" w:eastAsia="Calibri" w:hAnsi="Calibri" w:cs="Calibri"/>
          <w:lang w:val="en-US"/>
        </w:rPr>
        <w:t xml:space="preserve">, with a focus on efficient and coherent policy-making. </w:t>
      </w:r>
    </w:p>
    <w:p w14:paraId="0A2CEBC1" w14:textId="371BE971" w:rsidR="00313A2A" w:rsidRDefault="00FA6386" w:rsidP="00313A2A">
      <w:pPr>
        <w:pStyle w:val="ListParagraph"/>
        <w:numPr>
          <w:ilvl w:val="0"/>
          <w:numId w:val="34"/>
        </w:numPr>
        <w:rPr>
          <w:rFonts w:ascii="Calibri" w:eastAsia="Calibri" w:hAnsi="Calibri" w:cs="Calibri"/>
          <w:lang w:val="en-US"/>
        </w:rPr>
      </w:pPr>
      <w:r w:rsidRPr="00313A2A">
        <w:rPr>
          <w:rFonts w:ascii="Calibri" w:eastAsia="Calibri" w:hAnsi="Calibri" w:cs="Calibri"/>
          <w:lang w:val="en-US"/>
        </w:rPr>
        <w:t xml:space="preserve">A </w:t>
      </w:r>
      <w:r w:rsidRPr="00313A2A">
        <w:rPr>
          <w:rFonts w:ascii="Calibri" w:eastAsia="Calibri" w:hAnsi="Calibri" w:cs="Calibri"/>
          <w:b/>
          <w:bCs/>
          <w:lang w:val="en-US"/>
        </w:rPr>
        <w:t xml:space="preserve">comprehensive implementation </w:t>
      </w:r>
      <w:r w:rsidR="00327E75" w:rsidRPr="00313A2A">
        <w:rPr>
          <w:rFonts w:ascii="Calibri" w:eastAsia="Calibri" w:hAnsi="Calibri" w:cs="Calibri"/>
          <w:b/>
          <w:bCs/>
          <w:lang w:val="en-US"/>
        </w:rPr>
        <w:t>guide</w:t>
      </w:r>
      <w:r w:rsidR="00327E75" w:rsidRPr="00313A2A">
        <w:rPr>
          <w:rFonts w:ascii="Calibri" w:eastAsia="Calibri" w:hAnsi="Calibri" w:cs="Calibri"/>
          <w:lang w:val="en-US"/>
        </w:rPr>
        <w:t xml:space="preserve"> </w:t>
      </w:r>
      <w:r w:rsidR="00910B6D">
        <w:rPr>
          <w:rFonts w:ascii="Calibri" w:eastAsia="Calibri" w:hAnsi="Calibri" w:cs="Calibri"/>
          <w:lang w:val="en-US"/>
        </w:rPr>
        <w:t>was</w:t>
      </w:r>
      <w:r w:rsidR="00327E75" w:rsidRPr="00313A2A">
        <w:rPr>
          <w:rFonts w:ascii="Calibri" w:eastAsia="Calibri" w:hAnsi="Calibri" w:cs="Calibri"/>
          <w:lang w:val="en-US"/>
        </w:rPr>
        <w:t xml:space="preserve"> developed </w:t>
      </w:r>
      <w:r w:rsidR="00910B6D">
        <w:rPr>
          <w:rFonts w:ascii="Calibri" w:eastAsia="Calibri" w:hAnsi="Calibri" w:cs="Calibri"/>
          <w:lang w:val="en-US"/>
        </w:rPr>
        <w:t>with</w:t>
      </w:r>
      <w:r w:rsidR="00327E75" w:rsidRPr="00313A2A">
        <w:rPr>
          <w:rFonts w:ascii="Calibri" w:eastAsia="Calibri" w:hAnsi="Calibri" w:cs="Calibri"/>
          <w:lang w:val="en-US"/>
        </w:rPr>
        <w:t xml:space="preserve"> tools such as participation</w:t>
      </w:r>
      <w:r w:rsidR="00910B6D">
        <w:rPr>
          <w:rFonts w:ascii="Calibri" w:eastAsia="Calibri" w:hAnsi="Calibri" w:cs="Calibri"/>
          <w:lang w:val="en-US"/>
        </w:rPr>
        <w:t>,</w:t>
      </w:r>
      <w:r w:rsidR="00327E75" w:rsidRPr="00313A2A">
        <w:rPr>
          <w:rFonts w:ascii="Calibri" w:eastAsia="Calibri" w:hAnsi="Calibri" w:cs="Calibri"/>
          <w:lang w:val="en-US"/>
        </w:rPr>
        <w:t xml:space="preserve"> long-term perspective, </w:t>
      </w:r>
      <w:r w:rsidRPr="00313A2A">
        <w:rPr>
          <w:rFonts w:ascii="Calibri" w:eastAsia="Calibri" w:hAnsi="Calibri" w:cs="Calibri"/>
          <w:lang w:val="en-US"/>
        </w:rPr>
        <w:t>the</w:t>
      </w:r>
      <w:r w:rsidR="00910B6D">
        <w:rPr>
          <w:rFonts w:ascii="Calibri" w:eastAsia="Calibri" w:hAnsi="Calibri" w:cs="Calibri"/>
          <w:lang w:val="en-US"/>
        </w:rPr>
        <w:t xml:space="preserve"> analysis on the</w:t>
      </w:r>
      <w:r w:rsidRPr="00313A2A">
        <w:rPr>
          <w:rFonts w:ascii="Calibri" w:eastAsia="Calibri" w:hAnsi="Calibri" w:cs="Calibri"/>
          <w:lang w:val="en-US"/>
        </w:rPr>
        <w:t xml:space="preserve"> costs of action</w:t>
      </w:r>
      <w:r w:rsidR="00910B6D">
        <w:rPr>
          <w:rFonts w:ascii="Calibri" w:eastAsia="Calibri" w:hAnsi="Calibri" w:cs="Calibri"/>
          <w:lang w:val="en-US"/>
        </w:rPr>
        <w:t xml:space="preserve"> and </w:t>
      </w:r>
      <w:r w:rsidRPr="00313A2A">
        <w:rPr>
          <w:rFonts w:ascii="Calibri" w:eastAsia="Calibri" w:hAnsi="Calibri" w:cs="Calibri"/>
          <w:lang w:val="en-US"/>
        </w:rPr>
        <w:t>inaction</w:t>
      </w:r>
      <w:r w:rsidR="00910B6D">
        <w:rPr>
          <w:rFonts w:ascii="Calibri" w:eastAsia="Calibri" w:hAnsi="Calibri" w:cs="Calibri"/>
          <w:lang w:val="en-US"/>
        </w:rPr>
        <w:t xml:space="preserve">, </w:t>
      </w:r>
      <w:r w:rsidR="001E6BD6">
        <w:rPr>
          <w:rFonts w:ascii="Calibri" w:eastAsia="Calibri" w:hAnsi="Calibri" w:cs="Calibri"/>
          <w:lang w:val="en-US"/>
        </w:rPr>
        <w:t>and is being implemented</w:t>
      </w:r>
      <w:r w:rsidR="00910B6D">
        <w:rPr>
          <w:rFonts w:ascii="Calibri" w:eastAsia="Calibri" w:hAnsi="Calibri" w:cs="Calibri"/>
          <w:lang w:val="en-US"/>
        </w:rPr>
        <w:t xml:space="preserve"> </w:t>
      </w:r>
      <w:r w:rsidR="001E6BD6">
        <w:rPr>
          <w:rFonts w:ascii="Calibri" w:eastAsia="Calibri" w:hAnsi="Calibri" w:cs="Calibri"/>
          <w:lang w:val="en-US"/>
        </w:rPr>
        <w:t xml:space="preserve">through </w:t>
      </w:r>
      <w:r w:rsidR="00327E75" w:rsidRPr="00313A2A">
        <w:rPr>
          <w:rFonts w:ascii="Calibri" w:eastAsia="Calibri" w:hAnsi="Calibri" w:cs="Calibri"/>
          <w:lang w:val="en-US"/>
        </w:rPr>
        <w:t xml:space="preserve">trainings of analytical units. </w:t>
      </w:r>
      <w:hyperlink r:id="rId31" w:history="1">
        <w:r w:rsidR="00327E75" w:rsidRPr="00B55B95">
          <w:rPr>
            <w:rStyle w:val="Hyperlink"/>
            <w:rFonts w:ascii="Calibri" w:eastAsia="Calibri" w:hAnsi="Calibri" w:cs="Calibri"/>
            <w:lang w:val="en-US"/>
          </w:rPr>
          <w:t>A pilot regulatory impact assessment is being developed in partnership with OECD on the topic of securing affordable electricity in Czechia.</w:t>
        </w:r>
      </w:hyperlink>
    </w:p>
    <w:p w14:paraId="46F08026" w14:textId="77777777" w:rsidR="00313A2A" w:rsidRDefault="00313A2A" w:rsidP="00313A2A">
      <w:pPr>
        <w:pStyle w:val="ListParagraph"/>
        <w:numPr>
          <w:ilvl w:val="0"/>
          <w:numId w:val="34"/>
        </w:numPr>
        <w:rPr>
          <w:rFonts w:ascii="Calibri" w:eastAsia="Calibri" w:hAnsi="Calibri" w:cs="Calibri"/>
          <w:lang w:val="en-US"/>
        </w:rPr>
      </w:pPr>
      <w:r>
        <w:rPr>
          <w:rFonts w:ascii="Calibri" w:eastAsia="Calibri" w:hAnsi="Calibri" w:cs="Calibri"/>
          <w:lang w:val="en-US"/>
        </w:rPr>
        <w:t>SDG16 has clear interlinkages to other SDGs including on climate, gender equality and inequalities.</w:t>
      </w:r>
    </w:p>
    <w:p w14:paraId="7EED9342" w14:textId="15EDFE1F" w:rsidR="00313A2A" w:rsidRDefault="00313A2A" w:rsidP="00313A2A">
      <w:pPr>
        <w:pStyle w:val="ListParagraph"/>
        <w:numPr>
          <w:ilvl w:val="1"/>
          <w:numId w:val="34"/>
        </w:numPr>
        <w:rPr>
          <w:rFonts w:ascii="Calibri" w:eastAsia="Calibri" w:hAnsi="Calibri" w:cs="Calibri"/>
          <w:lang w:val="en-US"/>
        </w:rPr>
      </w:pPr>
      <w:r>
        <w:rPr>
          <w:rFonts w:ascii="Calibri" w:eastAsia="Calibri" w:hAnsi="Calibri" w:cs="Calibri"/>
          <w:lang w:val="en-US"/>
        </w:rPr>
        <w:t xml:space="preserve">Czechia has conducted analytical work on macro models of the effect of </w:t>
      </w:r>
      <w:r w:rsidRPr="00313A2A">
        <w:rPr>
          <w:rFonts w:ascii="Calibri" w:eastAsia="Calibri" w:hAnsi="Calibri" w:cs="Calibri"/>
          <w:b/>
          <w:bCs/>
          <w:lang w:val="en-US"/>
        </w:rPr>
        <w:t>decarbonizatio</w:t>
      </w:r>
      <w:r>
        <w:rPr>
          <w:rFonts w:ascii="Calibri" w:eastAsia="Calibri" w:hAnsi="Calibri" w:cs="Calibri"/>
          <w:lang w:val="en-US"/>
        </w:rPr>
        <w:t>n on vulnerable groups to understand the effect of just transitions on poverty.</w:t>
      </w:r>
    </w:p>
    <w:p w14:paraId="50A1E54B" w14:textId="60A872CD" w:rsidR="00FA6386" w:rsidRDefault="00313A2A" w:rsidP="00313A2A">
      <w:pPr>
        <w:pStyle w:val="ListParagraph"/>
        <w:numPr>
          <w:ilvl w:val="1"/>
          <w:numId w:val="34"/>
        </w:numPr>
        <w:rPr>
          <w:rFonts w:ascii="Calibri" w:eastAsia="Calibri" w:hAnsi="Calibri" w:cs="Calibri"/>
          <w:lang w:val="en-US"/>
        </w:rPr>
      </w:pPr>
      <w:r>
        <w:rPr>
          <w:rFonts w:ascii="Calibri" w:eastAsia="Calibri" w:hAnsi="Calibri" w:cs="Calibri"/>
          <w:lang w:val="en-US"/>
        </w:rPr>
        <w:t xml:space="preserve">While </w:t>
      </w:r>
      <w:r w:rsidRPr="00313A2A">
        <w:rPr>
          <w:rFonts w:ascii="Calibri" w:eastAsia="Calibri" w:hAnsi="Calibri" w:cs="Calibri"/>
          <w:b/>
          <w:bCs/>
          <w:lang w:val="en-US"/>
        </w:rPr>
        <w:t>gender inequality persists</w:t>
      </w:r>
      <w:r>
        <w:rPr>
          <w:rFonts w:ascii="Calibri" w:eastAsia="Calibri" w:hAnsi="Calibri" w:cs="Calibri"/>
          <w:lang w:val="en-US"/>
        </w:rPr>
        <w:t xml:space="preserve"> (including in management and representative positions and the pay gap), legislation to improve the situation o</w:t>
      </w:r>
      <w:r w:rsidR="00BD16B3">
        <w:rPr>
          <w:rFonts w:ascii="Calibri" w:eastAsia="Calibri" w:hAnsi="Calibri" w:cs="Calibri"/>
          <w:lang w:val="en-US"/>
        </w:rPr>
        <w:t>f</w:t>
      </w:r>
      <w:r>
        <w:rPr>
          <w:rFonts w:ascii="Calibri" w:eastAsia="Calibri" w:hAnsi="Calibri" w:cs="Calibri"/>
          <w:lang w:val="en-US"/>
        </w:rPr>
        <w:t xml:space="preserve"> victims of gender-based violence through the civil code. </w:t>
      </w:r>
    </w:p>
    <w:p w14:paraId="71B7BAE5" w14:textId="1CD3AD70" w:rsidR="00313A2A" w:rsidRPr="00313A2A" w:rsidRDefault="00313A2A" w:rsidP="00313A2A">
      <w:pPr>
        <w:pStyle w:val="ListParagraph"/>
        <w:numPr>
          <w:ilvl w:val="1"/>
          <w:numId w:val="34"/>
        </w:numPr>
        <w:rPr>
          <w:rFonts w:ascii="Calibri" w:eastAsia="Calibri" w:hAnsi="Calibri" w:cs="Calibri"/>
          <w:lang w:val="en-US"/>
        </w:rPr>
      </w:pPr>
      <w:r>
        <w:rPr>
          <w:rFonts w:ascii="Calibri" w:eastAsia="Calibri" w:hAnsi="Calibri" w:cs="Calibri"/>
          <w:lang w:val="en-US"/>
        </w:rPr>
        <w:t xml:space="preserve">To </w:t>
      </w:r>
      <w:r w:rsidRPr="00313A2A">
        <w:rPr>
          <w:rFonts w:ascii="Calibri" w:eastAsia="Calibri" w:hAnsi="Calibri" w:cs="Calibri"/>
          <w:b/>
          <w:bCs/>
          <w:lang w:val="en-US"/>
        </w:rPr>
        <w:t>combat inequalities</w:t>
      </w:r>
      <w:r>
        <w:rPr>
          <w:rFonts w:ascii="Calibri" w:eastAsia="Calibri" w:hAnsi="Calibri" w:cs="Calibri"/>
          <w:lang w:val="en-US"/>
        </w:rPr>
        <w:t xml:space="preserve">, Czechia has worked to integrate Ukrainian refugees through humanitarian benefits, access to education and the labor market. 80% of Ukrainian refugees are economically active. </w:t>
      </w:r>
    </w:p>
    <w:p w14:paraId="4495CC5A" w14:textId="77777777" w:rsidR="00FA6386" w:rsidRPr="00313A2A" w:rsidRDefault="00FA6386" w:rsidP="00FA6386">
      <w:pPr>
        <w:rPr>
          <w:rFonts w:ascii="Calibri" w:eastAsia="Calibri" w:hAnsi="Calibri" w:cs="Calibri"/>
          <w:b/>
        </w:rPr>
      </w:pPr>
    </w:p>
    <w:p w14:paraId="106EDBEF" w14:textId="511E4C47" w:rsidR="000D717F" w:rsidRPr="00313A2A" w:rsidRDefault="00FA6386">
      <w:pPr>
        <w:rPr>
          <w:rFonts w:ascii="Calibri" w:eastAsia="Calibri" w:hAnsi="Calibri" w:cs="Calibri"/>
        </w:rPr>
      </w:pPr>
      <w:hyperlink r:id="rId32" w:history="1">
        <w:r w:rsidRPr="00313A2A">
          <w:rPr>
            <w:rStyle w:val="Hyperlink"/>
            <w:rFonts w:ascii="Calibri" w:eastAsia="Calibri" w:hAnsi="Calibri" w:cs="Calibri"/>
            <w:b/>
          </w:rPr>
          <w:t>Ms. Sara Hamouda, Senior Continental Governance Officer, African-Union-APRM</w:t>
        </w:r>
      </w:hyperlink>
    </w:p>
    <w:p w14:paraId="7B35C9BF" w14:textId="3FC03650" w:rsidR="00313A2A" w:rsidRPr="00313A2A" w:rsidRDefault="00313A2A" w:rsidP="00FA6386">
      <w:pPr>
        <w:pStyle w:val="ListParagraph"/>
        <w:numPr>
          <w:ilvl w:val="0"/>
          <w:numId w:val="39"/>
        </w:numPr>
        <w:rPr>
          <w:rFonts w:ascii="Calibri" w:eastAsia="Calibri" w:hAnsi="Calibri" w:cs="Calibri"/>
          <w:lang w:val="en-US"/>
        </w:rPr>
      </w:pPr>
      <w:r>
        <w:rPr>
          <w:rFonts w:ascii="Calibri" w:eastAsia="Calibri" w:hAnsi="Calibri" w:cs="Calibri"/>
          <w:lang w:val="en-US"/>
        </w:rPr>
        <w:t xml:space="preserve">Good governance is anchored in the African Union Agenda 2063 through </w:t>
      </w:r>
      <w:r w:rsidR="001E6BD6">
        <w:rPr>
          <w:rFonts w:ascii="Calibri" w:eastAsia="Calibri" w:hAnsi="Calibri" w:cs="Calibri"/>
          <w:lang w:val="en-US"/>
        </w:rPr>
        <w:t>Moonshot</w:t>
      </w:r>
      <w:r>
        <w:rPr>
          <w:rFonts w:ascii="Calibri" w:eastAsia="Calibri" w:hAnsi="Calibri" w:cs="Calibri"/>
          <w:lang w:val="en-US"/>
        </w:rPr>
        <w:t xml:space="preserve"> 3 which prioritizes good governance, rule of law and respect for human rights. </w:t>
      </w:r>
    </w:p>
    <w:p w14:paraId="5DE060F1" w14:textId="01DFD993" w:rsidR="00FA6386" w:rsidRPr="00313A2A" w:rsidRDefault="00FA6386" w:rsidP="00FA6386">
      <w:pPr>
        <w:pStyle w:val="ListParagraph"/>
        <w:numPr>
          <w:ilvl w:val="0"/>
          <w:numId w:val="39"/>
        </w:numPr>
        <w:rPr>
          <w:rFonts w:ascii="Calibri" w:eastAsia="Calibri" w:hAnsi="Calibri" w:cs="Calibri"/>
          <w:lang w:val="en-US"/>
        </w:rPr>
      </w:pPr>
      <w:r w:rsidRPr="00313A2A">
        <w:rPr>
          <w:rFonts w:ascii="Calibri" w:eastAsia="Calibri" w:hAnsi="Calibri" w:cs="Calibri"/>
          <w:lang w:val="en-US"/>
        </w:rPr>
        <w:t xml:space="preserve">During the formulation of the </w:t>
      </w:r>
      <w:r w:rsidRPr="00313A2A">
        <w:rPr>
          <w:rFonts w:ascii="Calibri" w:eastAsia="Calibri" w:hAnsi="Calibri" w:cs="Calibri"/>
          <w:b/>
          <w:bCs/>
          <w:lang w:val="en-US"/>
        </w:rPr>
        <w:t>2030 Agenda</w:t>
      </w:r>
      <w:r w:rsidRPr="00313A2A">
        <w:rPr>
          <w:rFonts w:ascii="Calibri" w:eastAsia="Calibri" w:hAnsi="Calibri" w:cs="Calibri"/>
          <w:lang w:val="en-US"/>
        </w:rPr>
        <w:t xml:space="preserve">, </w:t>
      </w:r>
      <w:r w:rsidRPr="00313A2A">
        <w:rPr>
          <w:rFonts w:ascii="Calibri" w:eastAsia="Calibri" w:hAnsi="Calibri" w:cs="Calibri"/>
          <w:b/>
          <w:bCs/>
          <w:lang w:val="en-US"/>
        </w:rPr>
        <w:t>Africa strongly advocated for SDG16</w:t>
      </w:r>
      <w:r w:rsidRPr="00313A2A">
        <w:rPr>
          <w:rFonts w:ascii="Calibri" w:eastAsia="Calibri" w:hAnsi="Calibri" w:cs="Calibri"/>
          <w:lang w:val="en-US"/>
        </w:rPr>
        <w:t xml:space="preserve">, recognizing the critical nexus between </w:t>
      </w:r>
      <w:r w:rsidRPr="00313A2A">
        <w:rPr>
          <w:rFonts w:ascii="Calibri" w:eastAsia="Calibri" w:hAnsi="Calibri" w:cs="Calibri"/>
          <w:b/>
          <w:bCs/>
          <w:lang w:val="en-US"/>
        </w:rPr>
        <w:t>governance, peace, and development</w:t>
      </w:r>
      <w:r w:rsidRPr="00313A2A">
        <w:rPr>
          <w:rFonts w:ascii="Calibri" w:eastAsia="Calibri" w:hAnsi="Calibri" w:cs="Calibri"/>
          <w:lang w:val="en-US"/>
        </w:rPr>
        <w:t>.</w:t>
      </w:r>
    </w:p>
    <w:p w14:paraId="32644318" w14:textId="0F777967" w:rsidR="00313A2A" w:rsidRPr="00313A2A" w:rsidRDefault="00313A2A" w:rsidP="00313A2A">
      <w:pPr>
        <w:pStyle w:val="ListParagraph"/>
        <w:numPr>
          <w:ilvl w:val="0"/>
          <w:numId w:val="39"/>
        </w:numPr>
        <w:rPr>
          <w:rFonts w:ascii="Calibri" w:eastAsia="Calibri" w:hAnsi="Calibri" w:cs="Calibri"/>
          <w:lang w:val="en-US"/>
        </w:rPr>
      </w:pPr>
      <w:r>
        <w:rPr>
          <w:rFonts w:ascii="Calibri" w:eastAsia="Calibri" w:hAnsi="Calibri" w:cs="Calibri"/>
          <w:lang w:val="en-US"/>
        </w:rPr>
        <w:t>T</w:t>
      </w:r>
      <w:r w:rsidRPr="00313A2A">
        <w:rPr>
          <w:rFonts w:ascii="Calibri" w:eastAsia="Calibri" w:hAnsi="Calibri" w:cs="Calibri"/>
          <w:lang w:val="en-US"/>
        </w:rPr>
        <w:t xml:space="preserve">here is growing </w:t>
      </w:r>
      <w:r w:rsidRPr="00313A2A">
        <w:rPr>
          <w:rFonts w:ascii="Calibri" w:eastAsia="Calibri" w:hAnsi="Calibri" w:cs="Calibri"/>
          <w:b/>
          <w:bCs/>
          <w:lang w:val="en-US"/>
        </w:rPr>
        <w:t>reporting fatigue</w:t>
      </w:r>
      <w:r>
        <w:rPr>
          <w:rFonts w:ascii="Calibri" w:eastAsia="Calibri" w:hAnsi="Calibri" w:cs="Calibri"/>
          <w:b/>
          <w:bCs/>
          <w:lang w:val="en-US"/>
        </w:rPr>
        <w:t xml:space="preserve"> for African countries</w:t>
      </w:r>
      <w:r w:rsidRPr="00313A2A">
        <w:rPr>
          <w:rFonts w:ascii="Calibri" w:eastAsia="Calibri" w:hAnsi="Calibri" w:cs="Calibri"/>
          <w:lang w:val="en-US"/>
        </w:rPr>
        <w:t xml:space="preserve">, as countries are required to report separately on </w:t>
      </w:r>
      <w:r w:rsidRPr="00313A2A">
        <w:rPr>
          <w:rFonts w:ascii="Calibri" w:eastAsia="Calibri" w:hAnsi="Calibri" w:cs="Calibri"/>
          <w:b/>
          <w:bCs/>
          <w:lang w:val="en-US"/>
        </w:rPr>
        <w:t>Agenda 2030 and Agenda 2063</w:t>
      </w:r>
      <w:r w:rsidRPr="00313A2A">
        <w:rPr>
          <w:rFonts w:ascii="Calibri" w:eastAsia="Calibri" w:hAnsi="Calibri" w:cs="Calibri"/>
          <w:lang w:val="en-US"/>
        </w:rPr>
        <w:t>.</w:t>
      </w:r>
    </w:p>
    <w:p w14:paraId="3D9D9D5C" w14:textId="4D8E83DF" w:rsidR="00FA6386" w:rsidRPr="00313A2A" w:rsidRDefault="00313A2A" w:rsidP="00313A2A">
      <w:pPr>
        <w:pStyle w:val="ListParagraph"/>
        <w:numPr>
          <w:ilvl w:val="0"/>
          <w:numId w:val="39"/>
        </w:numPr>
        <w:rPr>
          <w:rFonts w:ascii="Calibri" w:eastAsia="Calibri" w:hAnsi="Calibri" w:cs="Calibri"/>
          <w:lang w:val="en-US"/>
        </w:rPr>
      </w:pPr>
      <w:r>
        <w:rPr>
          <w:rFonts w:ascii="Calibri" w:eastAsia="Calibri" w:hAnsi="Calibri" w:cs="Calibri"/>
          <w:lang w:val="en-US"/>
        </w:rPr>
        <w:t xml:space="preserve">AU-APRM also serves as Secretariat to address a holistic approach to build resilient institutions in Africa and provides support on tracking both agendas, with a focus on governance outcomes. It </w:t>
      </w:r>
      <w:hyperlink r:id="rId33" w:history="1">
        <w:r w:rsidR="00FA6386" w:rsidRPr="00B55B95">
          <w:rPr>
            <w:rStyle w:val="Hyperlink"/>
            <w:rFonts w:ascii="Calibri" w:eastAsia="Calibri" w:hAnsi="Calibri" w:cs="Calibri"/>
            <w:b/>
            <w:bCs/>
            <w:lang w:val="en-US"/>
          </w:rPr>
          <w:t>produces biennial reports</w:t>
        </w:r>
        <w:r w:rsidRPr="00B55B95">
          <w:rPr>
            <w:rStyle w:val="Hyperlink"/>
            <w:rFonts w:ascii="Calibri" w:eastAsia="Calibri" w:hAnsi="Calibri" w:cs="Calibri"/>
            <w:b/>
            <w:bCs/>
            <w:lang w:val="en-US"/>
          </w:rPr>
          <w:t xml:space="preserve"> on governance</w:t>
        </w:r>
      </w:hyperlink>
      <w:r w:rsidR="00FA6386" w:rsidRPr="00313A2A">
        <w:rPr>
          <w:rFonts w:ascii="Calibri" w:eastAsia="Calibri" w:hAnsi="Calibri" w:cs="Calibri"/>
          <w:lang w:val="en-US"/>
        </w:rPr>
        <w:t xml:space="preserve">, with countries like </w:t>
      </w:r>
      <w:r w:rsidR="00FA6386" w:rsidRPr="00313A2A">
        <w:rPr>
          <w:rFonts w:ascii="Calibri" w:eastAsia="Calibri" w:hAnsi="Calibri" w:cs="Calibri"/>
          <w:b/>
          <w:bCs/>
          <w:lang w:val="en-US"/>
        </w:rPr>
        <w:t>Sierra Leone</w:t>
      </w:r>
      <w:r w:rsidR="00FA6386" w:rsidRPr="00313A2A">
        <w:rPr>
          <w:rFonts w:ascii="Calibri" w:eastAsia="Calibri" w:hAnsi="Calibri" w:cs="Calibri"/>
          <w:lang w:val="en-US"/>
        </w:rPr>
        <w:t xml:space="preserve"> featured as case studies.</w:t>
      </w:r>
    </w:p>
    <w:p w14:paraId="4A76C2CD" w14:textId="0256B3B3" w:rsidR="00FA6386" w:rsidRPr="00313A2A" w:rsidRDefault="00FA6386" w:rsidP="00FA6386">
      <w:pPr>
        <w:pStyle w:val="ListParagraph"/>
        <w:numPr>
          <w:ilvl w:val="0"/>
          <w:numId w:val="39"/>
        </w:numPr>
        <w:rPr>
          <w:rFonts w:ascii="Calibri" w:eastAsia="Calibri" w:hAnsi="Calibri" w:cs="Calibri"/>
          <w:lang w:val="en-US"/>
        </w:rPr>
      </w:pPr>
      <w:r w:rsidRPr="00313A2A">
        <w:rPr>
          <w:rFonts w:ascii="Calibri" w:eastAsia="Calibri" w:hAnsi="Calibri" w:cs="Calibri"/>
          <w:lang w:val="en-US"/>
        </w:rPr>
        <w:t xml:space="preserve">Efforts are underway </w:t>
      </w:r>
      <w:r w:rsidR="00313A2A">
        <w:rPr>
          <w:rFonts w:ascii="Calibri" w:eastAsia="Calibri" w:hAnsi="Calibri" w:cs="Calibri"/>
          <w:lang w:val="en-US"/>
        </w:rPr>
        <w:t xml:space="preserve">(in partnership with UNDP and DESA) </w:t>
      </w:r>
      <w:r w:rsidRPr="00313A2A">
        <w:rPr>
          <w:rFonts w:ascii="Calibri" w:eastAsia="Calibri" w:hAnsi="Calibri" w:cs="Calibri"/>
          <w:lang w:val="en-US"/>
        </w:rPr>
        <w:t xml:space="preserve">to </w:t>
      </w:r>
      <w:r w:rsidRPr="00313A2A">
        <w:rPr>
          <w:rFonts w:ascii="Calibri" w:eastAsia="Calibri" w:hAnsi="Calibri" w:cs="Calibri"/>
          <w:b/>
          <w:bCs/>
          <w:lang w:val="en-US"/>
        </w:rPr>
        <w:t xml:space="preserve">align more indicators from </w:t>
      </w:r>
      <w:hyperlink r:id="rId34" w:history="1">
        <w:r w:rsidRPr="00910B6D">
          <w:rPr>
            <w:rStyle w:val="Hyperlink"/>
            <w:rFonts w:ascii="Calibri" w:eastAsia="Calibri" w:hAnsi="Calibri" w:cs="Calibri"/>
            <w:b/>
            <w:bCs/>
            <w:lang w:val="en-US"/>
          </w:rPr>
          <w:t>Moonshot 3</w:t>
        </w:r>
      </w:hyperlink>
      <w:r w:rsidRPr="00313A2A">
        <w:rPr>
          <w:rFonts w:ascii="Calibri" w:eastAsia="Calibri" w:hAnsi="Calibri" w:cs="Calibri"/>
          <w:b/>
          <w:bCs/>
          <w:lang w:val="en-US"/>
        </w:rPr>
        <w:t xml:space="preserve"> with SDG16</w:t>
      </w:r>
      <w:r w:rsidRPr="00313A2A">
        <w:rPr>
          <w:rFonts w:ascii="Calibri" w:eastAsia="Calibri" w:hAnsi="Calibri" w:cs="Calibri"/>
          <w:lang w:val="en-US"/>
        </w:rPr>
        <w:t xml:space="preserve">, as </w:t>
      </w:r>
      <w:r w:rsidR="00313A2A">
        <w:rPr>
          <w:rFonts w:ascii="Calibri" w:eastAsia="Calibri" w:hAnsi="Calibri" w:cs="Calibri"/>
          <w:lang w:val="en-US"/>
        </w:rPr>
        <w:t>the SDGs</w:t>
      </w:r>
      <w:r w:rsidRPr="00313A2A">
        <w:rPr>
          <w:rFonts w:ascii="Calibri" w:eastAsia="Calibri" w:hAnsi="Calibri" w:cs="Calibri"/>
          <w:lang w:val="en-US"/>
        </w:rPr>
        <w:t xml:space="preserve"> provide</w:t>
      </w:r>
      <w:r w:rsidR="00313A2A">
        <w:rPr>
          <w:rFonts w:ascii="Calibri" w:eastAsia="Calibri" w:hAnsi="Calibri" w:cs="Calibri"/>
          <w:lang w:val="en-US"/>
        </w:rPr>
        <w:t>s</w:t>
      </w:r>
      <w:r w:rsidRPr="00313A2A">
        <w:rPr>
          <w:rFonts w:ascii="Calibri" w:eastAsia="Calibri" w:hAnsi="Calibri" w:cs="Calibri"/>
          <w:lang w:val="en-US"/>
        </w:rPr>
        <w:t xml:space="preserve"> more </w:t>
      </w:r>
      <w:r w:rsidRPr="00313A2A">
        <w:rPr>
          <w:rFonts w:ascii="Calibri" w:eastAsia="Calibri" w:hAnsi="Calibri" w:cs="Calibri"/>
          <w:b/>
          <w:bCs/>
          <w:lang w:val="en-US"/>
        </w:rPr>
        <w:t xml:space="preserve">comprehensive and overarching </w:t>
      </w:r>
      <w:r w:rsidR="00313A2A">
        <w:rPr>
          <w:rFonts w:ascii="Calibri" w:eastAsia="Calibri" w:hAnsi="Calibri" w:cs="Calibri"/>
          <w:b/>
          <w:bCs/>
          <w:lang w:val="en-US"/>
        </w:rPr>
        <w:t>indicators.</w:t>
      </w:r>
    </w:p>
    <w:p w14:paraId="0A7E51C6" w14:textId="394908C0" w:rsidR="00313A2A" w:rsidRPr="00313A2A" w:rsidRDefault="00313A2A" w:rsidP="00313A2A">
      <w:pPr>
        <w:pStyle w:val="ListParagraph"/>
        <w:numPr>
          <w:ilvl w:val="0"/>
          <w:numId w:val="39"/>
        </w:numPr>
        <w:rPr>
          <w:rFonts w:ascii="Calibri" w:eastAsia="Calibri" w:hAnsi="Calibri" w:cs="Calibri"/>
          <w:lang w:val="en-US"/>
        </w:rPr>
      </w:pPr>
      <w:r w:rsidRPr="00313A2A">
        <w:rPr>
          <w:rFonts w:ascii="Calibri" w:eastAsia="Calibri" w:hAnsi="Calibri" w:cs="Calibri"/>
          <w:b/>
          <w:bCs/>
          <w:lang w:val="en-US"/>
        </w:rPr>
        <w:lastRenderedPageBreak/>
        <w:t>54 countries in Africa have reported a VNR</w:t>
      </w:r>
      <w:r>
        <w:rPr>
          <w:rFonts w:ascii="Calibri" w:eastAsia="Calibri" w:hAnsi="Calibri" w:cs="Calibri"/>
          <w:lang w:val="en-US"/>
        </w:rPr>
        <w:t xml:space="preserve">, and reporting on </w:t>
      </w:r>
      <w:r w:rsidR="001E6BD6">
        <w:rPr>
          <w:rFonts w:ascii="Calibri" w:eastAsia="Calibri" w:hAnsi="Calibri" w:cs="Calibri"/>
          <w:lang w:val="en-US"/>
        </w:rPr>
        <w:t>Moonshot</w:t>
      </w:r>
      <w:r>
        <w:rPr>
          <w:rFonts w:ascii="Calibri" w:eastAsia="Calibri" w:hAnsi="Calibri" w:cs="Calibri"/>
          <w:lang w:val="en-US"/>
        </w:rPr>
        <w:t xml:space="preserve"> 3 have slightly improved over the past five years due to the VNR process. </w:t>
      </w:r>
      <w:r w:rsidRPr="00313A2A">
        <w:rPr>
          <w:rFonts w:ascii="Calibri" w:eastAsia="Calibri" w:hAnsi="Calibri" w:cs="Calibri"/>
          <w:lang w:val="en-US"/>
        </w:rPr>
        <w:t xml:space="preserve">Despite this improvement, </w:t>
      </w:r>
      <w:r w:rsidR="001E6BD6">
        <w:rPr>
          <w:rFonts w:ascii="Calibri" w:eastAsia="Calibri" w:hAnsi="Calibri" w:cs="Calibri"/>
          <w:lang w:val="en-US"/>
        </w:rPr>
        <w:t>Moonshot</w:t>
      </w:r>
      <w:r>
        <w:rPr>
          <w:rFonts w:ascii="Calibri" w:eastAsia="Calibri" w:hAnsi="Calibri" w:cs="Calibri"/>
          <w:b/>
          <w:bCs/>
          <w:lang w:val="en-US"/>
        </w:rPr>
        <w:t xml:space="preserve"> </w:t>
      </w:r>
      <w:r w:rsidRPr="00313A2A">
        <w:rPr>
          <w:rFonts w:ascii="Calibri" w:eastAsia="Calibri" w:hAnsi="Calibri" w:cs="Calibri"/>
          <w:b/>
          <w:bCs/>
          <w:lang w:val="en-US"/>
        </w:rPr>
        <w:t>3 reporting remains weak</w:t>
      </w:r>
      <w:r w:rsidRPr="00313A2A">
        <w:rPr>
          <w:rFonts w:ascii="Calibri" w:eastAsia="Calibri" w:hAnsi="Calibri" w:cs="Calibri"/>
          <w:lang w:val="en-US"/>
        </w:rPr>
        <w:t xml:space="preserve"> compared to SDG16 reporting.</w:t>
      </w:r>
    </w:p>
    <w:p w14:paraId="5AE899C3" w14:textId="7850D7EF" w:rsidR="00313A2A" w:rsidRDefault="00313A2A" w:rsidP="00FA6386">
      <w:pPr>
        <w:pStyle w:val="ListParagraph"/>
        <w:numPr>
          <w:ilvl w:val="0"/>
          <w:numId w:val="39"/>
        </w:numPr>
        <w:rPr>
          <w:rFonts w:ascii="Calibri" w:eastAsia="Calibri" w:hAnsi="Calibri" w:cs="Calibri"/>
          <w:lang w:val="en-US"/>
        </w:rPr>
      </w:pPr>
      <w:r w:rsidRPr="00313A2A">
        <w:rPr>
          <w:rFonts w:ascii="Calibri" w:eastAsia="Calibri" w:hAnsi="Calibri" w:cs="Calibri"/>
          <w:b/>
          <w:bCs/>
          <w:lang w:val="en-US"/>
        </w:rPr>
        <w:t>Lack of adequate data</w:t>
      </w:r>
      <w:r>
        <w:rPr>
          <w:rFonts w:ascii="Calibri" w:eastAsia="Calibri" w:hAnsi="Calibri" w:cs="Calibri"/>
          <w:lang w:val="en-US"/>
        </w:rPr>
        <w:t xml:space="preserve"> still remains a challenge in achieving overlapping governance goals from both Agendas. </w:t>
      </w:r>
    </w:p>
    <w:p w14:paraId="7BAFA04F" w14:textId="74758592" w:rsidR="00313A2A" w:rsidRDefault="00313A2A" w:rsidP="00313A2A">
      <w:pPr>
        <w:pStyle w:val="ListParagraph"/>
        <w:numPr>
          <w:ilvl w:val="0"/>
          <w:numId w:val="39"/>
        </w:numPr>
        <w:rPr>
          <w:rFonts w:ascii="Calibri" w:eastAsia="Calibri" w:hAnsi="Calibri" w:cs="Calibri"/>
          <w:lang w:val="en-US"/>
        </w:rPr>
      </w:pPr>
      <w:r>
        <w:rPr>
          <w:rFonts w:ascii="Calibri" w:eastAsia="Calibri" w:hAnsi="Calibri" w:cs="Calibri"/>
          <w:lang w:val="en-US"/>
        </w:rPr>
        <w:t xml:space="preserve">More focus should be put on </w:t>
      </w:r>
      <w:r w:rsidRPr="00313A2A">
        <w:rPr>
          <w:rFonts w:ascii="Calibri" w:eastAsia="Calibri" w:hAnsi="Calibri" w:cs="Calibri"/>
          <w:b/>
          <w:bCs/>
          <w:lang w:val="en-US"/>
        </w:rPr>
        <w:t>sharing good practices and knowledge</w:t>
      </w:r>
      <w:r>
        <w:rPr>
          <w:rFonts w:ascii="Calibri" w:eastAsia="Calibri" w:hAnsi="Calibri" w:cs="Calibri"/>
          <w:b/>
          <w:bCs/>
          <w:lang w:val="en-US"/>
        </w:rPr>
        <w:t xml:space="preserve"> sharing</w:t>
      </w:r>
      <w:r>
        <w:rPr>
          <w:rFonts w:ascii="Calibri" w:eastAsia="Calibri" w:hAnsi="Calibri" w:cs="Calibri"/>
          <w:lang w:val="en-US"/>
        </w:rPr>
        <w:t xml:space="preserve"> across the continent, as well as increased financial and political will. </w:t>
      </w:r>
    </w:p>
    <w:p w14:paraId="40BF6532" w14:textId="634B5662" w:rsidR="00FA6386" w:rsidRPr="00313A2A" w:rsidRDefault="00FA6386" w:rsidP="00313A2A">
      <w:pPr>
        <w:pStyle w:val="ListParagraph"/>
        <w:numPr>
          <w:ilvl w:val="0"/>
          <w:numId w:val="39"/>
        </w:numPr>
        <w:rPr>
          <w:rFonts w:ascii="Calibri" w:eastAsia="Calibri" w:hAnsi="Calibri" w:cs="Calibri"/>
          <w:lang w:val="en-US"/>
        </w:rPr>
      </w:pPr>
      <w:r w:rsidRPr="00313A2A">
        <w:rPr>
          <w:rFonts w:ascii="Calibri" w:eastAsia="Calibri" w:hAnsi="Calibri" w:cs="Calibri"/>
          <w:lang w:val="en-US"/>
        </w:rPr>
        <w:t xml:space="preserve">Some countries have introduced </w:t>
      </w:r>
      <w:r w:rsidRPr="00313A2A">
        <w:rPr>
          <w:rFonts w:ascii="Calibri" w:eastAsia="Calibri" w:hAnsi="Calibri" w:cs="Calibri"/>
          <w:b/>
          <w:bCs/>
          <w:lang w:val="en-US"/>
        </w:rPr>
        <w:t>governance scorecards</w:t>
      </w:r>
      <w:r w:rsidRPr="00313A2A">
        <w:rPr>
          <w:rFonts w:ascii="Calibri" w:eastAsia="Calibri" w:hAnsi="Calibri" w:cs="Calibri"/>
          <w:lang w:val="en-US"/>
        </w:rPr>
        <w:t xml:space="preserve">, </w:t>
      </w:r>
      <w:r w:rsidR="00313A2A">
        <w:rPr>
          <w:rFonts w:ascii="Calibri" w:eastAsia="Calibri" w:hAnsi="Calibri" w:cs="Calibri"/>
          <w:lang w:val="en-US"/>
        </w:rPr>
        <w:t xml:space="preserve">and have </w:t>
      </w:r>
      <w:r w:rsidRPr="00313A2A">
        <w:rPr>
          <w:rFonts w:ascii="Calibri" w:eastAsia="Calibri" w:hAnsi="Calibri" w:cs="Calibri"/>
          <w:lang w:val="en-US"/>
        </w:rPr>
        <w:t xml:space="preserve">integrated </w:t>
      </w:r>
      <w:r w:rsidR="00313A2A">
        <w:rPr>
          <w:rFonts w:ascii="Calibri" w:eastAsia="Calibri" w:hAnsi="Calibri" w:cs="Calibri"/>
          <w:lang w:val="en-US"/>
        </w:rPr>
        <w:t xml:space="preserve">governance </w:t>
      </w:r>
      <w:r w:rsidRPr="00313A2A">
        <w:rPr>
          <w:rFonts w:ascii="Calibri" w:eastAsia="Calibri" w:hAnsi="Calibri" w:cs="Calibri"/>
          <w:lang w:val="en-US"/>
        </w:rPr>
        <w:t xml:space="preserve">into </w:t>
      </w:r>
      <w:r w:rsidRPr="00313A2A">
        <w:rPr>
          <w:rFonts w:ascii="Calibri" w:eastAsia="Calibri" w:hAnsi="Calibri" w:cs="Calibri"/>
          <w:b/>
          <w:bCs/>
          <w:lang w:val="en-US"/>
        </w:rPr>
        <w:t>national budgets</w:t>
      </w:r>
      <w:r w:rsidR="00313A2A">
        <w:rPr>
          <w:rFonts w:ascii="Calibri" w:eastAsia="Calibri" w:hAnsi="Calibri" w:cs="Calibri"/>
          <w:b/>
          <w:bCs/>
          <w:lang w:val="en-US"/>
        </w:rPr>
        <w:t>, as well as</w:t>
      </w:r>
      <w:r w:rsidRPr="00313A2A">
        <w:rPr>
          <w:rFonts w:ascii="Calibri" w:eastAsia="Calibri" w:hAnsi="Calibri" w:cs="Calibri"/>
          <w:b/>
          <w:bCs/>
          <w:lang w:val="en-US"/>
        </w:rPr>
        <w:t xml:space="preserve"> SDG localization efforts</w:t>
      </w:r>
      <w:r w:rsidR="00313A2A">
        <w:rPr>
          <w:rFonts w:ascii="Calibri" w:eastAsia="Calibri" w:hAnsi="Calibri" w:cs="Calibri"/>
          <w:lang w:val="en-US"/>
        </w:rPr>
        <w:t>, to support implementation efforts.</w:t>
      </w:r>
    </w:p>
    <w:p w14:paraId="419C3CDB" w14:textId="38FCCD81" w:rsidR="00FA6386" w:rsidRPr="00313A2A" w:rsidRDefault="00313A2A" w:rsidP="00FA6386">
      <w:pPr>
        <w:pStyle w:val="ListParagraph"/>
        <w:numPr>
          <w:ilvl w:val="0"/>
          <w:numId w:val="39"/>
        </w:numPr>
        <w:rPr>
          <w:rFonts w:ascii="Calibri" w:eastAsia="Calibri" w:hAnsi="Calibri" w:cs="Calibri"/>
          <w:lang w:val="en-US"/>
        </w:rPr>
      </w:pPr>
      <w:r>
        <w:rPr>
          <w:rFonts w:ascii="Calibri" w:eastAsia="Calibri" w:hAnsi="Calibri" w:cs="Calibri"/>
          <w:lang w:val="en-US"/>
        </w:rPr>
        <w:t>There are also recognized links between</w:t>
      </w:r>
      <w:r w:rsidR="00FA6386" w:rsidRPr="00313A2A">
        <w:rPr>
          <w:rFonts w:ascii="Calibri" w:eastAsia="Calibri" w:hAnsi="Calibri" w:cs="Calibri"/>
          <w:lang w:val="en-US"/>
        </w:rPr>
        <w:t xml:space="preserve"> </w:t>
      </w:r>
      <w:r w:rsidR="00FA6386" w:rsidRPr="00313A2A">
        <w:rPr>
          <w:rFonts w:ascii="Calibri" w:eastAsia="Calibri" w:hAnsi="Calibri" w:cs="Calibri"/>
          <w:b/>
          <w:bCs/>
          <w:lang w:val="en-US"/>
        </w:rPr>
        <w:t>SDG5 (Gender Equality)</w:t>
      </w:r>
      <w:r w:rsidR="00FA6386" w:rsidRPr="00313A2A">
        <w:rPr>
          <w:rFonts w:ascii="Calibri" w:eastAsia="Calibri" w:hAnsi="Calibri" w:cs="Calibri"/>
          <w:lang w:val="en-US"/>
        </w:rPr>
        <w:t xml:space="preserve"> and </w:t>
      </w:r>
      <w:r w:rsidR="00FA6386" w:rsidRPr="00313A2A">
        <w:rPr>
          <w:rFonts w:ascii="Calibri" w:eastAsia="Calibri" w:hAnsi="Calibri" w:cs="Calibri"/>
          <w:b/>
          <w:bCs/>
          <w:lang w:val="en-US"/>
        </w:rPr>
        <w:t>SDG16</w:t>
      </w:r>
      <w:r>
        <w:rPr>
          <w:rFonts w:ascii="Calibri" w:eastAsia="Calibri" w:hAnsi="Calibri" w:cs="Calibri"/>
          <w:b/>
          <w:bCs/>
          <w:lang w:val="en-US"/>
        </w:rPr>
        <w:t xml:space="preserve"> as legal identification and access to information can help decrease violence against women.</w:t>
      </w:r>
    </w:p>
    <w:p w14:paraId="1D9D7580" w14:textId="202DDECB" w:rsidR="000D717F" w:rsidRPr="00313A2A" w:rsidRDefault="000D717F" w:rsidP="00FA6386">
      <w:pPr>
        <w:rPr>
          <w:rFonts w:ascii="Calibri" w:eastAsia="Calibri" w:hAnsi="Calibri" w:cs="Calibri"/>
        </w:rPr>
      </w:pPr>
    </w:p>
    <w:p w14:paraId="3CB17376" w14:textId="493B7116" w:rsidR="000D717F" w:rsidRPr="00AE1D8E" w:rsidRDefault="00FA6386">
      <w:pPr>
        <w:rPr>
          <w:rFonts w:ascii="Calibri" w:eastAsia="Calibri" w:hAnsi="Calibri" w:cs="Calibri"/>
          <w:highlight w:val="white"/>
        </w:rPr>
      </w:pPr>
      <w:r w:rsidRPr="00AE1D8E">
        <w:rPr>
          <w:rFonts w:ascii="Calibri" w:eastAsia="Calibri" w:hAnsi="Calibri" w:cs="Calibri"/>
          <w:b/>
          <w:highlight w:val="white"/>
        </w:rPr>
        <w:t xml:space="preserve">Ms. Katherine Liao, Equality, Development and Rule of Law, OHCHR </w:t>
      </w:r>
    </w:p>
    <w:p w14:paraId="791E38F9" w14:textId="2CE13BE7" w:rsidR="00FA6386" w:rsidRPr="00313A2A" w:rsidRDefault="00313A2A" w:rsidP="00FA6386">
      <w:pPr>
        <w:pStyle w:val="ListParagraph"/>
        <w:numPr>
          <w:ilvl w:val="0"/>
          <w:numId w:val="41"/>
        </w:numPr>
        <w:rPr>
          <w:rFonts w:ascii="Calibri" w:eastAsia="Calibri" w:hAnsi="Calibri" w:cs="Calibri"/>
          <w:lang w:val="en-US"/>
        </w:rPr>
      </w:pPr>
      <w:r>
        <w:rPr>
          <w:rFonts w:ascii="Calibri" w:eastAsia="Calibri" w:hAnsi="Calibri" w:cs="Calibri"/>
          <w:b/>
          <w:bCs/>
          <w:lang w:val="en-US"/>
        </w:rPr>
        <w:t xml:space="preserve">OHCHR views </w:t>
      </w:r>
      <w:r w:rsidR="00FA6386" w:rsidRPr="00313A2A">
        <w:rPr>
          <w:rFonts w:ascii="Calibri" w:eastAsia="Calibri" w:hAnsi="Calibri" w:cs="Calibri"/>
          <w:b/>
          <w:bCs/>
          <w:lang w:val="en-US"/>
        </w:rPr>
        <w:t>SDG16 as a human rights goal</w:t>
      </w:r>
      <w:r w:rsidR="00FA6386" w:rsidRPr="00313A2A">
        <w:rPr>
          <w:rFonts w:ascii="Calibri" w:eastAsia="Calibri" w:hAnsi="Calibri" w:cs="Calibri"/>
          <w:lang w:val="en-US"/>
        </w:rPr>
        <w:t xml:space="preserve">, </w:t>
      </w:r>
      <w:r>
        <w:rPr>
          <w:rFonts w:ascii="Calibri" w:eastAsia="Calibri" w:hAnsi="Calibri" w:cs="Calibri"/>
          <w:lang w:val="en-US"/>
        </w:rPr>
        <w:t xml:space="preserve">with its principles of transparency, accountability, equality and participation essential to development. </w:t>
      </w:r>
    </w:p>
    <w:p w14:paraId="14D8AF02" w14:textId="32A89E95" w:rsidR="00313A2A" w:rsidRDefault="00313A2A" w:rsidP="00FA6386">
      <w:pPr>
        <w:pStyle w:val="ListParagraph"/>
        <w:numPr>
          <w:ilvl w:val="0"/>
          <w:numId w:val="41"/>
        </w:numPr>
        <w:rPr>
          <w:rFonts w:ascii="Calibri" w:eastAsia="Calibri" w:hAnsi="Calibri" w:cs="Calibri"/>
          <w:lang w:val="en-US"/>
        </w:rPr>
      </w:pPr>
      <w:r>
        <w:rPr>
          <w:rFonts w:ascii="Calibri" w:eastAsia="Calibri" w:hAnsi="Calibri" w:cs="Calibri"/>
          <w:lang w:val="en-US"/>
        </w:rPr>
        <w:t xml:space="preserve">The </w:t>
      </w:r>
      <w:hyperlink r:id="rId35" w:history="1">
        <w:r w:rsidRPr="00B55B95">
          <w:rPr>
            <w:rStyle w:val="Hyperlink"/>
            <w:rFonts w:ascii="Calibri" w:eastAsia="Calibri" w:hAnsi="Calibri" w:cs="Calibri"/>
            <w:lang w:val="en-US"/>
          </w:rPr>
          <w:t>2024 SDG16 Survey</w:t>
        </w:r>
      </w:hyperlink>
      <w:r>
        <w:rPr>
          <w:rFonts w:ascii="Calibri" w:eastAsia="Calibri" w:hAnsi="Calibri" w:cs="Calibri"/>
          <w:lang w:val="en-US"/>
        </w:rPr>
        <w:t xml:space="preserve"> highlights the importance of trust and effective institutions but implementation is lacking. </w:t>
      </w:r>
    </w:p>
    <w:p w14:paraId="25A6DE66" w14:textId="2B2CEA56" w:rsidR="00FA6386" w:rsidRDefault="00FA6386" w:rsidP="00313A2A">
      <w:pPr>
        <w:pStyle w:val="ListParagraph"/>
        <w:numPr>
          <w:ilvl w:val="1"/>
          <w:numId w:val="41"/>
        </w:numPr>
        <w:rPr>
          <w:rFonts w:ascii="Calibri" w:eastAsia="Calibri" w:hAnsi="Calibri" w:cs="Calibri"/>
          <w:lang w:val="en-US"/>
        </w:rPr>
      </w:pPr>
      <w:r w:rsidRPr="00313A2A">
        <w:rPr>
          <w:rFonts w:ascii="Calibri" w:eastAsia="Calibri" w:hAnsi="Calibri" w:cs="Calibri"/>
          <w:lang w:val="en-US"/>
        </w:rPr>
        <w:t>Perception data reveals that</w:t>
      </w:r>
      <w:r w:rsidRPr="00313A2A">
        <w:rPr>
          <w:rFonts w:ascii="Calibri" w:eastAsia="Calibri" w:hAnsi="Calibri" w:cs="Calibri"/>
          <w:b/>
          <w:bCs/>
          <w:lang w:val="en-US"/>
        </w:rPr>
        <w:t xml:space="preserve"> 1 in 5 people experience discrimination</w:t>
      </w:r>
      <w:r w:rsidR="00313A2A">
        <w:rPr>
          <w:rFonts w:ascii="Calibri" w:eastAsia="Calibri" w:hAnsi="Calibri" w:cs="Calibri"/>
          <w:lang w:val="en-US"/>
        </w:rPr>
        <w:t>.</w:t>
      </w:r>
    </w:p>
    <w:p w14:paraId="47BA05B0" w14:textId="7526AB4C" w:rsidR="00313A2A" w:rsidRPr="00313A2A" w:rsidRDefault="00313A2A" w:rsidP="00313A2A">
      <w:pPr>
        <w:pStyle w:val="ListParagraph"/>
        <w:numPr>
          <w:ilvl w:val="1"/>
          <w:numId w:val="41"/>
        </w:numPr>
        <w:rPr>
          <w:rFonts w:ascii="Calibri" w:eastAsia="Calibri" w:hAnsi="Calibri" w:cs="Calibri"/>
          <w:lang w:val="en-US"/>
        </w:rPr>
      </w:pPr>
      <w:r w:rsidRPr="00313A2A">
        <w:rPr>
          <w:rFonts w:ascii="Calibri" w:eastAsia="Calibri" w:hAnsi="Calibri" w:cs="Calibri"/>
          <w:lang w:val="en-US"/>
        </w:rPr>
        <w:t>45% of people say</w:t>
      </w:r>
      <w:r>
        <w:rPr>
          <w:rFonts w:ascii="Calibri" w:eastAsia="Calibri" w:hAnsi="Calibri" w:cs="Calibri"/>
          <w:b/>
          <w:bCs/>
          <w:lang w:val="en-US"/>
        </w:rPr>
        <w:t xml:space="preserve"> they lack confidence in their public institutions.</w:t>
      </w:r>
    </w:p>
    <w:p w14:paraId="4EBFBC60" w14:textId="31ADDB56" w:rsidR="00313A2A" w:rsidRDefault="00313A2A" w:rsidP="00313A2A">
      <w:pPr>
        <w:pStyle w:val="ListParagraph"/>
        <w:numPr>
          <w:ilvl w:val="0"/>
          <w:numId w:val="41"/>
        </w:numPr>
        <w:rPr>
          <w:rFonts w:ascii="Calibri" w:eastAsia="Calibri" w:hAnsi="Calibri" w:cs="Calibri"/>
          <w:lang w:val="en-US"/>
        </w:rPr>
      </w:pPr>
      <w:r w:rsidRPr="00313A2A">
        <w:rPr>
          <w:rFonts w:ascii="Calibri" w:eastAsia="Calibri" w:hAnsi="Calibri" w:cs="Calibri"/>
          <w:lang w:val="en-US"/>
        </w:rPr>
        <w:t xml:space="preserve">OHCHR </w:t>
      </w:r>
      <w:r>
        <w:rPr>
          <w:rFonts w:ascii="Calibri" w:eastAsia="Calibri" w:hAnsi="Calibri" w:cs="Calibri"/>
          <w:lang w:val="en-US"/>
        </w:rPr>
        <w:t xml:space="preserve">works to support </w:t>
      </w:r>
      <w:r w:rsidRPr="00313A2A">
        <w:rPr>
          <w:rFonts w:ascii="Calibri" w:eastAsia="Calibri" w:hAnsi="Calibri" w:cs="Calibri"/>
          <w:lang w:val="en-US"/>
        </w:rPr>
        <w:t>the concept of a</w:t>
      </w:r>
      <w:r>
        <w:rPr>
          <w:rFonts w:ascii="Calibri" w:eastAsia="Calibri" w:hAnsi="Calibri" w:cs="Calibri"/>
          <w:b/>
          <w:bCs/>
          <w:lang w:val="en-US"/>
        </w:rPr>
        <w:t xml:space="preserve"> “human rights economy” </w:t>
      </w:r>
      <w:r w:rsidRPr="00313A2A">
        <w:rPr>
          <w:rFonts w:ascii="Calibri" w:eastAsia="Calibri" w:hAnsi="Calibri" w:cs="Calibri"/>
          <w:lang w:val="en-US"/>
        </w:rPr>
        <w:t xml:space="preserve">which prioritizes social protection, equality and sustainability, with public budgets that prioritize human rights and reducing inequality. </w:t>
      </w:r>
    </w:p>
    <w:p w14:paraId="3FA75E7E" w14:textId="638CBBF1" w:rsidR="00B55B95" w:rsidRPr="00B55B95" w:rsidRDefault="00B55B95" w:rsidP="00B55B95">
      <w:pPr>
        <w:numPr>
          <w:ilvl w:val="0"/>
          <w:numId w:val="41"/>
        </w:numPr>
        <w:rPr>
          <w:rFonts w:ascii="Calibri" w:eastAsia="Calibri" w:hAnsi="Calibri" w:cs="Calibri"/>
          <w:lang w:val="en-US"/>
        </w:rPr>
      </w:pPr>
      <w:r w:rsidRPr="00313A2A">
        <w:rPr>
          <w:rFonts w:ascii="Calibri" w:eastAsia="Calibri" w:hAnsi="Calibri" w:cs="Calibri"/>
          <w:lang w:val="en-US"/>
        </w:rPr>
        <w:t xml:space="preserve">Links between </w:t>
      </w:r>
      <w:hyperlink r:id="rId36" w:history="1">
        <w:r w:rsidRPr="00910B6D">
          <w:rPr>
            <w:rStyle w:val="Hyperlink"/>
            <w:rFonts w:ascii="Calibri" w:eastAsia="Calibri" w:hAnsi="Calibri" w:cs="Calibri"/>
            <w:b/>
            <w:bCs/>
            <w:lang w:val="en-US"/>
          </w:rPr>
          <w:t>SDG16 and critical minerals</w:t>
        </w:r>
      </w:hyperlink>
      <w:r w:rsidRPr="00313A2A">
        <w:rPr>
          <w:rFonts w:ascii="Calibri" w:eastAsia="Calibri" w:hAnsi="Calibri" w:cs="Calibri"/>
          <w:lang w:val="en-US"/>
        </w:rPr>
        <w:t xml:space="preserve"> are apparen</w:t>
      </w:r>
      <w:r>
        <w:rPr>
          <w:rFonts w:ascii="Calibri" w:eastAsia="Calibri" w:hAnsi="Calibri" w:cs="Calibri"/>
          <w:lang w:val="en-US"/>
        </w:rPr>
        <w:t>t</w:t>
      </w:r>
      <w:r w:rsidRPr="00313A2A">
        <w:rPr>
          <w:rFonts w:ascii="Calibri" w:eastAsia="Calibri" w:hAnsi="Calibri" w:cs="Calibri"/>
          <w:lang w:val="en-US"/>
        </w:rPr>
        <w:t xml:space="preserve">. The extraction of minerals is often in fragile environments where land rights and participation are contested or ignored. </w:t>
      </w:r>
      <w:r w:rsidR="001E6BD6">
        <w:rPr>
          <w:rFonts w:ascii="Calibri" w:eastAsia="Calibri" w:hAnsi="Calibri" w:cs="Calibri"/>
          <w:b/>
          <w:bCs/>
          <w:lang w:val="en-US"/>
        </w:rPr>
        <w:t>A j</w:t>
      </w:r>
      <w:r w:rsidRPr="00313A2A">
        <w:rPr>
          <w:rFonts w:ascii="Calibri" w:eastAsia="Calibri" w:hAnsi="Calibri" w:cs="Calibri"/>
          <w:b/>
          <w:bCs/>
          <w:lang w:val="en-US"/>
        </w:rPr>
        <w:t>ust transition should have human rights-based regulation</w:t>
      </w:r>
      <w:r w:rsidRPr="00313A2A">
        <w:rPr>
          <w:rFonts w:ascii="Calibri" w:eastAsia="Calibri" w:hAnsi="Calibri" w:cs="Calibri"/>
          <w:lang w:val="en-US"/>
        </w:rPr>
        <w:t xml:space="preserve">, transparency and community participation. </w:t>
      </w:r>
    </w:p>
    <w:p w14:paraId="0C2A4409" w14:textId="256FCD7D" w:rsidR="00313A2A" w:rsidRPr="00313A2A" w:rsidRDefault="00313A2A" w:rsidP="00313A2A">
      <w:pPr>
        <w:pStyle w:val="ListParagraph"/>
        <w:numPr>
          <w:ilvl w:val="0"/>
          <w:numId w:val="41"/>
        </w:numPr>
        <w:rPr>
          <w:rFonts w:ascii="Calibri" w:eastAsia="Calibri" w:hAnsi="Calibri" w:cs="Calibri"/>
          <w:lang w:val="en-US"/>
        </w:rPr>
      </w:pPr>
      <w:r>
        <w:rPr>
          <w:rFonts w:ascii="Calibri" w:eastAsia="Calibri" w:hAnsi="Calibri" w:cs="Calibri"/>
          <w:lang w:val="en-US"/>
        </w:rPr>
        <w:t>SDG16 implementation requires structural change and reforms to power and accountability, including through financial investment. The recent civil society</w:t>
      </w:r>
      <w:r w:rsidR="001E6BD6">
        <w:rPr>
          <w:rFonts w:ascii="Calibri" w:eastAsia="Calibri" w:hAnsi="Calibri" w:cs="Calibri"/>
          <w:lang w:val="en-US"/>
        </w:rPr>
        <w:t>-</w:t>
      </w:r>
      <w:r>
        <w:rPr>
          <w:rFonts w:ascii="Calibri" w:eastAsia="Calibri" w:hAnsi="Calibri" w:cs="Calibri"/>
          <w:lang w:val="en-US"/>
        </w:rPr>
        <w:t xml:space="preserve">led </w:t>
      </w:r>
      <w:hyperlink r:id="rId37" w:history="1">
        <w:r w:rsidRPr="00B55B95">
          <w:rPr>
            <w:rStyle w:val="Hyperlink"/>
            <w:rFonts w:ascii="Calibri" w:eastAsia="Calibri" w:hAnsi="Calibri" w:cs="Calibri"/>
            <w:b/>
            <w:bCs/>
            <w:lang w:val="en-US"/>
          </w:rPr>
          <w:t>SDG16 Rome Declaration</w:t>
        </w:r>
      </w:hyperlink>
      <w:r>
        <w:rPr>
          <w:rFonts w:ascii="Calibri" w:eastAsia="Calibri" w:hAnsi="Calibri" w:cs="Calibri"/>
          <w:lang w:val="en-US"/>
        </w:rPr>
        <w:t xml:space="preserve"> includes reference to </w:t>
      </w:r>
      <w:r w:rsidRPr="00313A2A">
        <w:rPr>
          <w:rFonts w:ascii="Calibri" w:eastAsia="Calibri" w:hAnsi="Calibri" w:cs="Calibri"/>
          <w:b/>
          <w:bCs/>
          <w:lang w:val="en-US"/>
        </w:rPr>
        <w:t>international financial architecture reform</w:t>
      </w:r>
      <w:r>
        <w:rPr>
          <w:rFonts w:ascii="Calibri" w:eastAsia="Calibri" w:hAnsi="Calibri" w:cs="Calibri"/>
          <w:lang w:val="en-US"/>
        </w:rPr>
        <w:t xml:space="preserve"> such as fair taxation and accountability in financial flows. </w:t>
      </w:r>
    </w:p>
    <w:p w14:paraId="77D93DF3" w14:textId="48F96336" w:rsidR="00FA6386" w:rsidRPr="00B55B95" w:rsidRDefault="00313A2A" w:rsidP="00B55B95">
      <w:pPr>
        <w:numPr>
          <w:ilvl w:val="0"/>
          <w:numId w:val="41"/>
        </w:numPr>
        <w:rPr>
          <w:rFonts w:ascii="Calibri" w:eastAsia="Calibri" w:hAnsi="Calibri" w:cs="Calibri"/>
          <w:lang w:val="en-US"/>
        </w:rPr>
      </w:pPr>
      <w:r w:rsidRPr="00313A2A">
        <w:rPr>
          <w:rFonts w:ascii="Calibri" w:eastAsia="Calibri" w:hAnsi="Calibri" w:cs="Calibri"/>
          <w:lang w:val="en-US"/>
        </w:rPr>
        <w:t xml:space="preserve">The SDG16 Data Initiative shows </w:t>
      </w:r>
      <w:r w:rsidRPr="00313A2A">
        <w:rPr>
          <w:rFonts w:ascii="Calibri" w:eastAsia="Calibri" w:hAnsi="Calibri" w:cs="Calibri"/>
          <w:b/>
          <w:bCs/>
          <w:lang w:val="en-US"/>
        </w:rPr>
        <w:t xml:space="preserve">links between SDG16 and </w:t>
      </w:r>
      <w:r w:rsidR="00FA6386" w:rsidRPr="00FA6386">
        <w:rPr>
          <w:rFonts w:ascii="Calibri" w:eastAsia="Calibri" w:hAnsi="Calibri" w:cs="Calibri"/>
          <w:b/>
          <w:bCs/>
          <w:lang w:val="en-US"/>
        </w:rPr>
        <w:t>SDG1</w:t>
      </w:r>
      <w:r w:rsidR="00B55B95">
        <w:rPr>
          <w:rFonts w:ascii="Calibri" w:eastAsia="Calibri" w:hAnsi="Calibri" w:cs="Calibri"/>
          <w:b/>
          <w:bCs/>
          <w:lang w:val="en-US"/>
        </w:rPr>
        <w:t xml:space="preserve"> on poverty and SDG10 on inequalities</w:t>
      </w:r>
      <w:r w:rsidRPr="00313A2A">
        <w:rPr>
          <w:rFonts w:ascii="Calibri" w:eastAsia="Calibri" w:hAnsi="Calibri" w:cs="Calibri"/>
          <w:b/>
          <w:bCs/>
          <w:lang w:val="en-US"/>
        </w:rPr>
        <w:t>.</w:t>
      </w:r>
      <w:r w:rsidRPr="00313A2A">
        <w:rPr>
          <w:rFonts w:ascii="Calibri" w:eastAsia="Calibri" w:hAnsi="Calibri" w:cs="Calibri"/>
          <w:lang w:val="en-US"/>
        </w:rPr>
        <w:t xml:space="preserve"> Lack of access to justice and information disproportionally affect the poorest, and a lack of transparency </w:t>
      </w:r>
      <w:r w:rsidR="00910B6D">
        <w:rPr>
          <w:rFonts w:ascii="Calibri" w:eastAsia="Calibri" w:hAnsi="Calibri" w:cs="Calibri"/>
          <w:lang w:val="en-US"/>
        </w:rPr>
        <w:t>hinders</w:t>
      </w:r>
      <w:r w:rsidRPr="00313A2A">
        <w:rPr>
          <w:rFonts w:ascii="Calibri" w:eastAsia="Calibri" w:hAnsi="Calibri" w:cs="Calibri"/>
          <w:lang w:val="en-US"/>
        </w:rPr>
        <w:t xml:space="preserve"> communities</w:t>
      </w:r>
      <w:r w:rsidR="00910B6D">
        <w:rPr>
          <w:rFonts w:ascii="Calibri" w:eastAsia="Calibri" w:hAnsi="Calibri" w:cs="Calibri"/>
          <w:lang w:val="en-US"/>
        </w:rPr>
        <w:t>’ ability</w:t>
      </w:r>
      <w:r w:rsidRPr="00313A2A">
        <w:rPr>
          <w:rFonts w:ascii="Calibri" w:eastAsia="Calibri" w:hAnsi="Calibri" w:cs="Calibri"/>
          <w:lang w:val="en-US"/>
        </w:rPr>
        <w:t xml:space="preserve"> to hold institutions accountable. </w:t>
      </w:r>
      <w:r w:rsidR="00FA6386" w:rsidRPr="00B55B95">
        <w:rPr>
          <w:rFonts w:ascii="Calibri" w:eastAsia="Calibri" w:hAnsi="Calibri" w:cs="Calibri"/>
          <w:lang w:val="en-US"/>
        </w:rPr>
        <w:t xml:space="preserve">The climate transition carries the </w:t>
      </w:r>
      <w:r w:rsidR="00FA6386" w:rsidRPr="00B55B95">
        <w:rPr>
          <w:rFonts w:ascii="Calibri" w:eastAsia="Calibri" w:hAnsi="Calibri" w:cs="Calibri"/>
          <w:b/>
          <w:bCs/>
          <w:lang w:val="en-US"/>
        </w:rPr>
        <w:t>risk of entrenching existing inequalities</w:t>
      </w:r>
      <w:r w:rsidR="00FA6386" w:rsidRPr="00B55B95">
        <w:rPr>
          <w:rFonts w:ascii="Calibri" w:eastAsia="Calibri" w:hAnsi="Calibri" w:cs="Calibri"/>
          <w:lang w:val="en-US"/>
        </w:rPr>
        <w:t>, especially where governance is weak.</w:t>
      </w:r>
    </w:p>
    <w:p w14:paraId="32E38973" w14:textId="3BCD1A72" w:rsidR="000D717F" w:rsidRPr="00313A2A" w:rsidRDefault="000D717F" w:rsidP="00FA6386">
      <w:pPr>
        <w:rPr>
          <w:rFonts w:ascii="Calibri" w:eastAsia="Calibri" w:hAnsi="Calibri" w:cs="Calibri"/>
        </w:rPr>
      </w:pPr>
    </w:p>
    <w:p w14:paraId="5E1CD465" w14:textId="77A8195B" w:rsidR="000D717F" w:rsidRPr="00AE1D8E" w:rsidRDefault="00FA6386">
      <w:pPr>
        <w:rPr>
          <w:rFonts w:ascii="Calibri" w:eastAsia="Calibri" w:hAnsi="Calibri" w:cs="Calibri"/>
          <w:b/>
        </w:rPr>
      </w:pPr>
      <w:hyperlink r:id="rId38" w:history="1">
        <w:r w:rsidRPr="00AE1D8E">
          <w:rPr>
            <w:rStyle w:val="Hyperlink"/>
            <w:rFonts w:ascii="Calibri" w:eastAsia="Calibri" w:hAnsi="Calibri" w:cs="Calibri"/>
            <w:b/>
          </w:rPr>
          <w:t xml:space="preserve">Mr. Solly </w:t>
        </w:r>
        <w:proofErr w:type="spellStart"/>
        <w:r w:rsidRPr="00AE1D8E">
          <w:rPr>
            <w:rStyle w:val="Hyperlink"/>
            <w:rFonts w:ascii="Calibri" w:eastAsia="Calibri" w:hAnsi="Calibri" w:cs="Calibri"/>
            <w:b/>
          </w:rPr>
          <w:t>Molayi</w:t>
        </w:r>
        <w:proofErr w:type="spellEnd"/>
        <w:r w:rsidRPr="00AE1D8E">
          <w:rPr>
            <w:rStyle w:val="Hyperlink"/>
            <w:rFonts w:ascii="Calibri" w:eastAsia="Calibri" w:hAnsi="Calibri" w:cs="Calibri"/>
            <w:b/>
          </w:rPr>
          <w:t>, Acting Director-General for Population and Social Statistics, Statistics South Africa, Government of South Africa</w:t>
        </w:r>
      </w:hyperlink>
      <w:r w:rsidRPr="00AE1D8E">
        <w:rPr>
          <w:rFonts w:ascii="Calibri" w:eastAsia="Calibri" w:hAnsi="Calibri" w:cs="Calibri"/>
          <w:b/>
        </w:rPr>
        <w:t xml:space="preserve"> </w:t>
      </w:r>
    </w:p>
    <w:p w14:paraId="11C4A191" w14:textId="515EFC02" w:rsidR="00313A2A" w:rsidRDefault="00313A2A" w:rsidP="00313A2A">
      <w:pPr>
        <w:pStyle w:val="ListParagraph"/>
        <w:numPr>
          <w:ilvl w:val="0"/>
          <w:numId w:val="49"/>
        </w:numPr>
        <w:rPr>
          <w:rFonts w:ascii="Calibri" w:eastAsia="Calibri" w:hAnsi="Calibri" w:cs="Calibri"/>
          <w:bCs/>
          <w:color w:val="000000" w:themeColor="text1"/>
        </w:rPr>
      </w:pPr>
      <w:r>
        <w:rPr>
          <w:rFonts w:ascii="Calibri" w:eastAsia="Calibri" w:hAnsi="Calibri" w:cs="Calibri"/>
          <w:bCs/>
          <w:color w:val="000000" w:themeColor="text1"/>
        </w:rPr>
        <w:t xml:space="preserve">Data collection should be grounded in the </w:t>
      </w:r>
      <w:r w:rsidRPr="00313A2A">
        <w:rPr>
          <w:rFonts w:ascii="Calibri" w:eastAsia="Calibri" w:hAnsi="Calibri" w:cs="Calibri"/>
          <w:b/>
          <w:color w:val="000000" w:themeColor="text1"/>
        </w:rPr>
        <w:t>lived realities</w:t>
      </w:r>
      <w:r>
        <w:rPr>
          <w:rFonts w:ascii="Calibri" w:eastAsia="Calibri" w:hAnsi="Calibri" w:cs="Calibri"/>
          <w:bCs/>
          <w:color w:val="000000" w:themeColor="text1"/>
        </w:rPr>
        <w:t xml:space="preserve"> of the people the data represent</w:t>
      </w:r>
      <w:r w:rsidR="001E6BD6">
        <w:rPr>
          <w:rFonts w:ascii="Calibri" w:eastAsia="Calibri" w:hAnsi="Calibri" w:cs="Calibri"/>
          <w:bCs/>
          <w:color w:val="000000" w:themeColor="text1"/>
        </w:rPr>
        <w:t>s</w:t>
      </w:r>
      <w:r>
        <w:rPr>
          <w:rFonts w:ascii="Calibri" w:eastAsia="Calibri" w:hAnsi="Calibri" w:cs="Calibri"/>
          <w:bCs/>
          <w:color w:val="000000" w:themeColor="text1"/>
        </w:rPr>
        <w:t>.</w:t>
      </w:r>
    </w:p>
    <w:p w14:paraId="4CA5B91C" w14:textId="69E50D4B" w:rsidR="00313A2A" w:rsidRDefault="00313A2A" w:rsidP="00313A2A">
      <w:pPr>
        <w:pStyle w:val="ListParagraph"/>
        <w:numPr>
          <w:ilvl w:val="0"/>
          <w:numId w:val="49"/>
        </w:numPr>
        <w:rPr>
          <w:rFonts w:ascii="Calibri" w:eastAsia="Calibri" w:hAnsi="Calibri" w:cs="Calibri"/>
          <w:bCs/>
          <w:color w:val="000000" w:themeColor="text1"/>
        </w:rPr>
      </w:pPr>
      <w:r>
        <w:rPr>
          <w:rFonts w:ascii="Calibri" w:eastAsia="Calibri" w:hAnsi="Calibri" w:cs="Calibri"/>
          <w:bCs/>
          <w:color w:val="000000" w:themeColor="text1"/>
        </w:rPr>
        <w:t xml:space="preserve">With 5 years left in achieving the SDGs, we should consider a person who was a youth when the SDGs were adopted. Now an adult, we should keep in mind </w:t>
      </w:r>
      <w:r w:rsidRPr="00313A2A">
        <w:rPr>
          <w:rFonts w:ascii="Calibri" w:eastAsia="Calibri" w:hAnsi="Calibri" w:cs="Calibri"/>
          <w:b/>
          <w:color w:val="000000" w:themeColor="text1"/>
        </w:rPr>
        <w:t>tangible outcomes</w:t>
      </w:r>
      <w:r>
        <w:rPr>
          <w:rFonts w:ascii="Calibri" w:eastAsia="Calibri" w:hAnsi="Calibri" w:cs="Calibri"/>
          <w:bCs/>
          <w:color w:val="000000" w:themeColor="text1"/>
        </w:rPr>
        <w:t xml:space="preserve"> that have impacted their life.</w:t>
      </w:r>
    </w:p>
    <w:p w14:paraId="7A6559BF" w14:textId="4B95D0F3" w:rsidR="00313A2A" w:rsidRPr="00313A2A" w:rsidRDefault="00313A2A" w:rsidP="00313A2A">
      <w:pPr>
        <w:pStyle w:val="ListParagraph"/>
        <w:numPr>
          <w:ilvl w:val="0"/>
          <w:numId w:val="49"/>
        </w:numPr>
        <w:rPr>
          <w:rFonts w:ascii="Calibri" w:eastAsia="Calibri" w:hAnsi="Calibri" w:cs="Calibri"/>
          <w:bCs/>
          <w:color w:val="000000" w:themeColor="text1"/>
        </w:rPr>
      </w:pPr>
      <w:r>
        <w:rPr>
          <w:rFonts w:ascii="Calibri" w:eastAsia="Calibri" w:hAnsi="Calibri" w:cs="Calibri"/>
          <w:bCs/>
          <w:color w:val="000000" w:themeColor="text1"/>
        </w:rPr>
        <w:t xml:space="preserve">In considering young people we continue to </w:t>
      </w:r>
      <w:r w:rsidRPr="00313A2A">
        <w:rPr>
          <w:rFonts w:ascii="Calibri" w:eastAsia="Calibri" w:hAnsi="Calibri" w:cs="Calibri"/>
          <w:b/>
          <w:color w:val="000000" w:themeColor="text1"/>
        </w:rPr>
        <w:t>center people in sustainable development</w:t>
      </w:r>
      <w:r>
        <w:rPr>
          <w:rFonts w:ascii="Calibri" w:eastAsia="Calibri" w:hAnsi="Calibri" w:cs="Calibri"/>
          <w:bCs/>
          <w:color w:val="000000" w:themeColor="text1"/>
        </w:rPr>
        <w:t>, and their priorities and hopes for the future.</w:t>
      </w:r>
    </w:p>
    <w:p w14:paraId="1FFEE0BF" w14:textId="77777777" w:rsidR="00FA6386" w:rsidRPr="00313A2A" w:rsidRDefault="00FA6386">
      <w:pPr>
        <w:pBdr>
          <w:top w:val="nil"/>
          <w:left w:val="nil"/>
          <w:bottom w:val="nil"/>
          <w:right w:val="nil"/>
          <w:between w:val="nil"/>
        </w:pBdr>
        <w:rPr>
          <w:rFonts w:ascii="Calibri" w:eastAsia="Calibri" w:hAnsi="Calibri" w:cs="Calibri"/>
        </w:rPr>
      </w:pPr>
    </w:p>
    <w:p w14:paraId="43FC1E07" w14:textId="3F362CC3" w:rsidR="000D717F" w:rsidRPr="00313A2A" w:rsidRDefault="000D717F">
      <w:pPr>
        <w:pBdr>
          <w:top w:val="nil"/>
          <w:left w:val="nil"/>
          <w:bottom w:val="nil"/>
          <w:right w:val="nil"/>
          <w:between w:val="nil"/>
        </w:pBdr>
        <w:rPr>
          <w:rFonts w:ascii="Calibri" w:eastAsia="Calibri" w:hAnsi="Calibri" w:cs="Calibri"/>
          <w:b/>
        </w:rPr>
      </w:pPr>
      <w:hyperlink r:id="rId39" w:history="1">
        <w:r w:rsidRPr="00313A2A">
          <w:rPr>
            <w:rStyle w:val="Hyperlink"/>
            <w:rFonts w:ascii="Calibri" w:eastAsia="Calibri" w:hAnsi="Calibri" w:cs="Calibri"/>
            <w:b/>
          </w:rPr>
          <w:t>M</w:t>
        </w:r>
        <w:r w:rsidR="00FA6386" w:rsidRPr="00313A2A">
          <w:rPr>
            <w:rStyle w:val="Hyperlink"/>
            <w:rFonts w:ascii="Calibri" w:eastAsia="Calibri" w:hAnsi="Calibri" w:cs="Calibri"/>
            <w:b/>
          </w:rPr>
          <w:t>rs. Mary Addah, Executive Director, Transparency International Ghana/Co-chair, CSO Platform</w:t>
        </w:r>
      </w:hyperlink>
    </w:p>
    <w:p w14:paraId="5F7EE8F5" w14:textId="783B426B" w:rsidR="00FA6386" w:rsidRPr="00313A2A" w:rsidRDefault="00FA6386" w:rsidP="00FA6386">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b/>
          <w:bCs/>
          <w:color w:val="000000"/>
          <w:lang w:val="en-US"/>
        </w:rPr>
        <w:lastRenderedPageBreak/>
        <w:t>Corruption remains a persistent challenge</w:t>
      </w:r>
      <w:r w:rsidR="00327E75" w:rsidRPr="00313A2A">
        <w:rPr>
          <w:rFonts w:ascii="Calibri" w:eastAsia="Calibri" w:hAnsi="Calibri" w:cs="Calibri"/>
          <w:b/>
          <w:bCs/>
          <w:color w:val="000000"/>
          <w:lang w:val="en-US"/>
        </w:rPr>
        <w:t xml:space="preserve"> </w:t>
      </w:r>
      <w:r w:rsidR="00327E75" w:rsidRPr="00313A2A">
        <w:rPr>
          <w:rFonts w:ascii="Calibri" w:eastAsia="Calibri" w:hAnsi="Calibri" w:cs="Calibri"/>
          <w:color w:val="000000"/>
          <w:lang w:val="en-US"/>
        </w:rPr>
        <w:t>across the African continent</w:t>
      </w:r>
      <w:r w:rsidRPr="00313A2A">
        <w:rPr>
          <w:rFonts w:ascii="Calibri" w:eastAsia="Calibri" w:hAnsi="Calibri" w:cs="Calibri"/>
          <w:color w:val="000000"/>
          <w:lang w:val="en-US"/>
        </w:rPr>
        <w:t xml:space="preserve">, </w:t>
      </w:r>
      <w:r w:rsidR="00313A2A">
        <w:rPr>
          <w:rFonts w:ascii="Calibri" w:eastAsia="Calibri" w:hAnsi="Calibri" w:cs="Calibri"/>
          <w:color w:val="000000"/>
          <w:lang w:val="en-US"/>
        </w:rPr>
        <w:t>which</w:t>
      </w:r>
      <w:r w:rsidRPr="00313A2A">
        <w:rPr>
          <w:rFonts w:ascii="Calibri" w:eastAsia="Calibri" w:hAnsi="Calibri" w:cs="Calibri"/>
          <w:color w:val="000000"/>
          <w:lang w:val="en-US"/>
        </w:rPr>
        <w:t xml:space="preserve"> </w:t>
      </w:r>
      <w:r w:rsidRPr="00313A2A">
        <w:rPr>
          <w:rFonts w:ascii="Calibri" w:eastAsia="Calibri" w:hAnsi="Calibri" w:cs="Calibri"/>
          <w:b/>
          <w:bCs/>
          <w:color w:val="000000"/>
          <w:lang w:val="en-US"/>
        </w:rPr>
        <w:t>diverts resources from the poor to the rich</w:t>
      </w:r>
      <w:r w:rsidRPr="00313A2A">
        <w:rPr>
          <w:rFonts w:ascii="Calibri" w:eastAsia="Calibri" w:hAnsi="Calibri" w:cs="Calibri"/>
          <w:color w:val="000000"/>
          <w:lang w:val="en-US"/>
        </w:rPr>
        <w:t>, undermining trust and democratic governance.</w:t>
      </w:r>
      <w:r w:rsidR="00327E75" w:rsidRPr="00313A2A">
        <w:rPr>
          <w:rFonts w:ascii="Calibri" w:eastAsia="Calibri" w:hAnsi="Calibri" w:cs="Calibri"/>
          <w:color w:val="000000"/>
          <w:lang w:val="en-US"/>
        </w:rPr>
        <w:t xml:space="preserve"> </w:t>
      </w:r>
      <w:hyperlink r:id="rId40" w:history="1">
        <w:r w:rsidR="00313A2A" w:rsidRPr="00910B6D">
          <w:rPr>
            <w:rStyle w:val="Hyperlink"/>
            <w:rFonts w:ascii="Calibri" w:eastAsia="Calibri" w:hAnsi="Calibri" w:cs="Calibri"/>
            <w:lang w:val="en-US"/>
          </w:rPr>
          <w:t>P</w:t>
        </w:r>
        <w:r w:rsidR="00327E75" w:rsidRPr="00910B6D">
          <w:rPr>
            <w:rStyle w:val="Hyperlink"/>
            <w:rFonts w:ascii="Calibri" w:eastAsia="Calibri" w:hAnsi="Calibri" w:cs="Calibri"/>
            <w:lang w:val="en-US"/>
          </w:rPr>
          <w:t xml:space="preserve">ublic perception of corruption </w:t>
        </w:r>
        <w:r w:rsidR="00313A2A" w:rsidRPr="00910B6D">
          <w:rPr>
            <w:rStyle w:val="Hyperlink"/>
            <w:rFonts w:ascii="Calibri" w:eastAsia="Calibri" w:hAnsi="Calibri" w:cs="Calibri"/>
            <w:lang w:val="en-US"/>
          </w:rPr>
          <w:t xml:space="preserve">continues to be high </w:t>
        </w:r>
        <w:r w:rsidR="00327E75" w:rsidRPr="00910B6D">
          <w:rPr>
            <w:rStyle w:val="Hyperlink"/>
            <w:rFonts w:ascii="Calibri" w:eastAsia="Calibri" w:hAnsi="Calibri" w:cs="Calibri"/>
            <w:lang w:val="en-US"/>
          </w:rPr>
          <w:t>in Ghana</w:t>
        </w:r>
      </w:hyperlink>
      <w:r w:rsidR="00327E75" w:rsidRPr="00313A2A">
        <w:rPr>
          <w:rFonts w:ascii="Calibri" w:eastAsia="Calibri" w:hAnsi="Calibri" w:cs="Calibri"/>
          <w:color w:val="000000"/>
          <w:lang w:val="en-US"/>
        </w:rPr>
        <w:t>, especially in the police, judiciary and political sectors.</w:t>
      </w:r>
    </w:p>
    <w:p w14:paraId="22BBDBEB" w14:textId="6BDC6684" w:rsidR="00FA6386" w:rsidRPr="00313A2A" w:rsidRDefault="00FA6386" w:rsidP="00FA6386">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 xml:space="preserve">Growing </w:t>
      </w:r>
      <w:r w:rsidRPr="00313A2A">
        <w:rPr>
          <w:rFonts w:ascii="Calibri" w:eastAsia="Calibri" w:hAnsi="Calibri" w:cs="Calibri"/>
          <w:b/>
          <w:bCs/>
          <w:color w:val="000000"/>
          <w:lang w:val="en-US"/>
        </w:rPr>
        <w:t>disillusionment with democratic institutions</w:t>
      </w:r>
      <w:r w:rsidRPr="00313A2A">
        <w:rPr>
          <w:rFonts w:ascii="Calibri" w:eastAsia="Calibri" w:hAnsi="Calibri" w:cs="Calibri"/>
          <w:color w:val="000000"/>
          <w:lang w:val="en-US"/>
        </w:rPr>
        <w:t xml:space="preserve"> has led to </w:t>
      </w:r>
      <w:r w:rsidRPr="00313A2A">
        <w:rPr>
          <w:rFonts w:ascii="Calibri" w:eastAsia="Calibri" w:hAnsi="Calibri" w:cs="Calibri"/>
          <w:b/>
          <w:bCs/>
          <w:color w:val="000000"/>
          <w:lang w:val="en-US"/>
        </w:rPr>
        <w:t>youth</w:t>
      </w:r>
      <w:r w:rsidR="00313A2A">
        <w:rPr>
          <w:rFonts w:ascii="Calibri" w:eastAsia="Calibri" w:hAnsi="Calibri" w:cs="Calibri"/>
          <w:b/>
          <w:bCs/>
          <w:color w:val="000000"/>
          <w:lang w:val="en-US"/>
        </w:rPr>
        <w:t xml:space="preserve"> increasingly</w:t>
      </w:r>
      <w:r w:rsidRPr="00313A2A">
        <w:rPr>
          <w:rFonts w:ascii="Calibri" w:eastAsia="Calibri" w:hAnsi="Calibri" w:cs="Calibri"/>
          <w:b/>
          <w:bCs/>
          <w:color w:val="000000"/>
          <w:lang w:val="en-US"/>
        </w:rPr>
        <w:t xml:space="preserve"> </w:t>
      </w:r>
      <w:r w:rsidR="00327E75" w:rsidRPr="00313A2A">
        <w:rPr>
          <w:rFonts w:ascii="Calibri" w:eastAsia="Calibri" w:hAnsi="Calibri" w:cs="Calibri"/>
          <w:b/>
          <w:bCs/>
          <w:color w:val="000000"/>
          <w:lang w:val="en-US"/>
        </w:rPr>
        <w:t>losing interest in electoral democracy</w:t>
      </w:r>
      <w:r w:rsidRPr="00313A2A">
        <w:rPr>
          <w:rFonts w:ascii="Calibri" w:eastAsia="Calibri" w:hAnsi="Calibri" w:cs="Calibri"/>
          <w:color w:val="000000"/>
          <w:lang w:val="en-US"/>
        </w:rPr>
        <w:t>, signaling a concerning trend.</w:t>
      </w:r>
    </w:p>
    <w:p w14:paraId="062D9D44" w14:textId="41155B79" w:rsidR="001E6BD6" w:rsidRPr="001E6BD6" w:rsidRDefault="001E6BD6" w:rsidP="001E6BD6">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b/>
          <w:bCs/>
          <w:color w:val="000000"/>
          <w:lang w:val="en-US"/>
        </w:rPr>
        <w:t>Ghana has an active SDG platform</w:t>
      </w:r>
      <w:r w:rsidRPr="00313A2A">
        <w:rPr>
          <w:rFonts w:ascii="Calibri" w:eastAsia="Calibri" w:hAnsi="Calibri" w:cs="Calibri"/>
          <w:color w:val="000000"/>
          <w:lang w:val="en-US"/>
        </w:rPr>
        <w:t>, serving as a key mechanism for coordination, monitoring, and stakeholder engagement.</w:t>
      </w:r>
    </w:p>
    <w:p w14:paraId="74D83BFB" w14:textId="3C7C4346" w:rsidR="00FA6386" w:rsidRPr="00313A2A" w:rsidRDefault="00327E75" w:rsidP="00FA6386">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 xml:space="preserve">Through the </w:t>
      </w:r>
      <w:hyperlink r:id="rId41" w:history="1">
        <w:r w:rsidRPr="00B55B95">
          <w:rPr>
            <w:rStyle w:val="Hyperlink"/>
            <w:rFonts w:ascii="Calibri" w:eastAsia="Calibri" w:hAnsi="Calibri" w:cs="Calibri"/>
            <w:lang w:val="en-US"/>
          </w:rPr>
          <w:t>Ghana Civil Society Platform on the SDGs</w:t>
        </w:r>
      </w:hyperlink>
      <w:r w:rsidRPr="00313A2A">
        <w:rPr>
          <w:rFonts w:ascii="Calibri" w:eastAsia="Calibri" w:hAnsi="Calibri" w:cs="Calibri"/>
          <w:color w:val="000000"/>
          <w:lang w:val="en-US"/>
        </w:rPr>
        <w:t xml:space="preserve">, civil society has been included in all three VNRS presented by Ghana. </w:t>
      </w:r>
    </w:p>
    <w:p w14:paraId="75B18AB1" w14:textId="19175A87" w:rsidR="00832ED7" w:rsidRPr="00313A2A" w:rsidRDefault="00FA6386" w:rsidP="00832ED7">
      <w:pPr>
        <w:numPr>
          <w:ilvl w:val="1"/>
          <w:numId w:val="44"/>
        </w:numPr>
        <w:pBdr>
          <w:top w:val="nil"/>
          <w:left w:val="nil"/>
          <w:bottom w:val="nil"/>
          <w:right w:val="nil"/>
          <w:between w:val="nil"/>
        </w:pBdr>
        <w:shd w:val="clear" w:color="auto" w:fill="FFFFFF"/>
        <w:rPr>
          <w:rFonts w:ascii="Calibri" w:eastAsia="Calibri" w:hAnsi="Calibri" w:cs="Calibri"/>
          <w:color w:val="000000"/>
          <w:lang w:val="en-US"/>
        </w:rPr>
      </w:pPr>
      <w:r w:rsidRPr="00FA6386">
        <w:rPr>
          <w:rFonts w:ascii="Calibri" w:eastAsia="Calibri" w:hAnsi="Calibri" w:cs="Calibri"/>
          <w:b/>
          <w:bCs/>
          <w:color w:val="000000"/>
          <w:lang w:val="en-US"/>
        </w:rPr>
        <w:t>Civil society is engaged from start to finish</w:t>
      </w:r>
      <w:r w:rsidRPr="00FA6386">
        <w:rPr>
          <w:rFonts w:ascii="Calibri" w:eastAsia="Calibri" w:hAnsi="Calibri" w:cs="Calibri"/>
          <w:color w:val="000000"/>
          <w:lang w:val="en-US"/>
        </w:rPr>
        <w:t xml:space="preserve">, contributing to </w:t>
      </w:r>
      <w:r w:rsidRPr="00FA6386">
        <w:rPr>
          <w:rFonts w:ascii="Calibri" w:eastAsia="Calibri" w:hAnsi="Calibri" w:cs="Calibri"/>
          <w:b/>
          <w:bCs/>
          <w:color w:val="000000"/>
          <w:lang w:val="en-US"/>
        </w:rPr>
        <w:t>data collection</w:t>
      </w:r>
      <w:r w:rsidR="00313A2A" w:rsidRPr="00313A2A">
        <w:rPr>
          <w:rFonts w:ascii="Calibri" w:eastAsia="Calibri" w:hAnsi="Calibri" w:cs="Calibri"/>
          <w:color w:val="000000"/>
          <w:lang w:val="en-US"/>
        </w:rPr>
        <w:t xml:space="preserve">, </w:t>
      </w:r>
      <w:r w:rsidRPr="00FA6386">
        <w:rPr>
          <w:rFonts w:ascii="Calibri" w:eastAsia="Calibri" w:hAnsi="Calibri" w:cs="Calibri"/>
          <w:b/>
          <w:bCs/>
          <w:color w:val="000000"/>
          <w:lang w:val="en-US"/>
        </w:rPr>
        <w:t>validation</w:t>
      </w:r>
      <w:r w:rsidR="00313A2A" w:rsidRPr="00313A2A">
        <w:rPr>
          <w:rFonts w:ascii="Calibri" w:eastAsia="Calibri" w:hAnsi="Calibri" w:cs="Calibri"/>
          <w:b/>
          <w:bCs/>
          <w:color w:val="000000"/>
          <w:lang w:val="en-US"/>
        </w:rPr>
        <w:t xml:space="preserve"> and the presentation of the report</w:t>
      </w:r>
      <w:r w:rsidRPr="00FA6386">
        <w:rPr>
          <w:rFonts w:ascii="Calibri" w:eastAsia="Calibri" w:hAnsi="Calibri" w:cs="Calibri"/>
          <w:color w:val="000000"/>
          <w:lang w:val="en-US"/>
        </w:rPr>
        <w:t>.</w:t>
      </w:r>
    </w:p>
    <w:p w14:paraId="66B1BD3E" w14:textId="69360178" w:rsidR="00FA6386" w:rsidRPr="00313A2A" w:rsidRDefault="00FA6386" w:rsidP="00832ED7">
      <w:pPr>
        <w:numPr>
          <w:ilvl w:val="1"/>
          <w:numId w:val="44"/>
        </w:numPr>
        <w:pBdr>
          <w:top w:val="nil"/>
          <w:left w:val="nil"/>
          <w:bottom w:val="nil"/>
          <w:right w:val="nil"/>
          <w:between w:val="nil"/>
        </w:pBdr>
        <w:shd w:val="clear" w:color="auto" w:fill="FFFFFF"/>
        <w:rPr>
          <w:rFonts w:ascii="Calibri" w:eastAsia="Calibri" w:hAnsi="Calibri" w:cs="Calibri"/>
          <w:color w:val="000000"/>
          <w:lang w:val="en-US"/>
        </w:rPr>
      </w:pPr>
      <w:r w:rsidRPr="00FA6386">
        <w:rPr>
          <w:rFonts w:ascii="Calibri" w:eastAsia="Calibri" w:hAnsi="Calibri" w:cs="Calibri"/>
          <w:b/>
          <w:bCs/>
          <w:color w:val="000000"/>
          <w:lang w:val="en-US"/>
        </w:rPr>
        <w:t>CSOs</w:t>
      </w:r>
      <w:r w:rsidRPr="00FA6386">
        <w:rPr>
          <w:rFonts w:ascii="Calibri" w:eastAsia="Calibri" w:hAnsi="Calibri" w:cs="Calibri"/>
          <w:color w:val="000000"/>
          <w:lang w:val="en-US"/>
        </w:rPr>
        <w:t xml:space="preserve"> are recognized as </w:t>
      </w:r>
      <w:r w:rsidRPr="00FA6386">
        <w:rPr>
          <w:rFonts w:ascii="Calibri" w:eastAsia="Calibri" w:hAnsi="Calibri" w:cs="Calibri"/>
          <w:b/>
          <w:bCs/>
          <w:color w:val="000000"/>
          <w:lang w:val="en-US"/>
        </w:rPr>
        <w:t>critical stakeholders</w:t>
      </w:r>
      <w:r w:rsidRPr="00FA6386">
        <w:rPr>
          <w:rFonts w:ascii="Calibri" w:eastAsia="Calibri" w:hAnsi="Calibri" w:cs="Calibri"/>
          <w:color w:val="000000"/>
          <w:lang w:val="en-US"/>
        </w:rPr>
        <w:t xml:space="preserve"> in governance and policy processes.</w:t>
      </w:r>
    </w:p>
    <w:p w14:paraId="0FE9D8BE" w14:textId="7BC4ECC3" w:rsidR="00327E75" w:rsidRPr="00FA6386" w:rsidRDefault="00327E75" w:rsidP="00832ED7">
      <w:pPr>
        <w:numPr>
          <w:ilvl w:val="1"/>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Civil society also engages in citizen monitoring, evidence-based advocacy and policy dialogues in the</w:t>
      </w:r>
      <w:r w:rsidRPr="00313A2A">
        <w:rPr>
          <w:rFonts w:ascii="Calibri" w:eastAsia="Calibri" w:hAnsi="Calibri" w:cs="Calibri"/>
          <w:b/>
          <w:bCs/>
          <w:color w:val="000000"/>
          <w:lang w:val="en-US"/>
        </w:rPr>
        <w:t xml:space="preserve"> follow-up and implementation </w:t>
      </w:r>
      <w:r w:rsidRPr="00313A2A">
        <w:rPr>
          <w:rFonts w:ascii="Calibri" w:eastAsia="Calibri" w:hAnsi="Calibri" w:cs="Calibri"/>
          <w:color w:val="000000"/>
          <w:lang w:val="en-US"/>
        </w:rPr>
        <w:t>of the VNR.</w:t>
      </w:r>
    </w:p>
    <w:p w14:paraId="1D2BE591" w14:textId="2B2821FE" w:rsidR="00FA6386" w:rsidRPr="00313A2A" w:rsidRDefault="00FA6386" w:rsidP="00327E75">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 xml:space="preserve">The </w:t>
      </w:r>
      <w:r w:rsidR="00327E75" w:rsidRPr="00313A2A">
        <w:rPr>
          <w:rFonts w:ascii="Calibri" w:eastAsia="Calibri" w:hAnsi="Calibri" w:cs="Calibri"/>
          <w:b/>
          <w:bCs/>
          <w:color w:val="000000"/>
          <w:lang w:val="en-US"/>
        </w:rPr>
        <w:t xml:space="preserve">CSO </w:t>
      </w:r>
      <w:r w:rsidRPr="00313A2A">
        <w:rPr>
          <w:rFonts w:ascii="Calibri" w:eastAsia="Calibri" w:hAnsi="Calibri" w:cs="Calibri"/>
          <w:b/>
          <w:bCs/>
          <w:color w:val="000000"/>
          <w:lang w:val="en-US"/>
        </w:rPr>
        <w:t>platform includes over 500 groups</w:t>
      </w:r>
      <w:r w:rsidRPr="00313A2A">
        <w:rPr>
          <w:rFonts w:ascii="Calibri" w:eastAsia="Calibri" w:hAnsi="Calibri" w:cs="Calibri"/>
          <w:color w:val="000000"/>
          <w:lang w:val="en-US"/>
        </w:rPr>
        <w:t>, serving as a hub for data gathering and stakeholder dialogue.</w:t>
      </w:r>
      <w:r w:rsidR="00327E75" w:rsidRPr="00313A2A">
        <w:rPr>
          <w:rFonts w:ascii="Calibri" w:eastAsia="Calibri" w:hAnsi="Calibri" w:cs="Calibri"/>
          <w:color w:val="000000"/>
          <w:lang w:val="en-US"/>
        </w:rPr>
        <w:t xml:space="preserve"> This includes</w:t>
      </w:r>
      <w:r w:rsidRPr="00313A2A">
        <w:rPr>
          <w:rFonts w:ascii="Calibri" w:eastAsia="Calibri" w:hAnsi="Calibri" w:cs="Calibri"/>
          <w:color w:val="000000"/>
          <w:lang w:val="en-US"/>
        </w:rPr>
        <w:t xml:space="preserve"> contribut</w:t>
      </w:r>
      <w:r w:rsidR="00327E75" w:rsidRPr="00313A2A">
        <w:rPr>
          <w:rFonts w:ascii="Calibri" w:eastAsia="Calibri" w:hAnsi="Calibri" w:cs="Calibri"/>
          <w:color w:val="000000"/>
          <w:lang w:val="en-US"/>
        </w:rPr>
        <w:t>ing</w:t>
      </w:r>
      <w:r w:rsidRPr="00313A2A">
        <w:rPr>
          <w:rFonts w:ascii="Calibri" w:eastAsia="Calibri" w:hAnsi="Calibri" w:cs="Calibri"/>
          <w:color w:val="000000"/>
          <w:lang w:val="en-US"/>
        </w:rPr>
        <w:t xml:space="preserve"> to the </w:t>
      </w:r>
      <w:r w:rsidRPr="00313A2A">
        <w:rPr>
          <w:rFonts w:ascii="Calibri" w:eastAsia="Calibri" w:hAnsi="Calibri" w:cs="Calibri"/>
          <w:b/>
          <w:bCs/>
          <w:color w:val="000000"/>
          <w:lang w:val="en-US"/>
        </w:rPr>
        <w:t>official government report</w:t>
      </w:r>
      <w:r w:rsidRPr="00313A2A">
        <w:rPr>
          <w:rFonts w:ascii="Calibri" w:eastAsia="Calibri" w:hAnsi="Calibri" w:cs="Calibri"/>
          <w:color w:val="000000"/>
          <w:lang w:val="en-US"/>
        </w:rPr>
        <w:t xml:space="preserve">, but also </w:t>
      </w:r>
      <w:r w:rsidRPr="00313A2A">
        <w:rPr>
          <w:rFonts w:ascii="Calibri" w:eastAsia="Calibri" w:hAnsi="Calibri" w:cs="Calibri"/>
          <w:b/>
          <w:bCs/>
          <w:color w:val="000000"/>
          <w:lang w:val="en-US"/>
        </w:rPr>
        <w:t>produc</w:t>
      </w:r>
      <w:r w:rsidR="00327E75" w:rsidRPr="00313A2A">
        <w:rPr>
          <w:rFonts w:ascii="Calibri" w:eastAsia="Calibri" w:hAnsi="Calibri" w:cs="Calibri"/>
          <w:b/>
          <w:bCs/>
          <w:color w:val="000000"/>
          <w:lang w:val="en-US"/>
        </w:rPr>
        <w:t xml:space="preserve">ing three </w:t>
      </w:r>
      <w:hyperlink r:id="rId42" w:history="1">
        <w:r w:rsidR="00327E75" w:rsidRPr="00910B6D">
          <w:rPr>
            <w:rStyle w:val="Hyperlink"/>
            <w:rFonts w:ascii="Calibri" w:eastAsia="Calibri" w:hAnsi="Calibri" w:cs="Calibri"/>
            <w:b/>
            <w:bCs/>
            <w:lang w:val="en-US"/>
          </w:rPr>
          <w:t>independent</w:t>
        </w:r>
        <w:r w:rsidRPr="00910B6D">
          <w:rPr>
            <w:rStyle w:val="Hyperlink"/>
            <w:rFonts w:ascii="Calibri" w:eastAsia="Calibri" w:hAnsi="Calibri" w:cs="Calibri"/>
            <w:b/>
            <w:bCs/>
            <w:lang w:val="en-US"/>
          </w:rPr>
          <w:t xml:space="preserve"> alternative reports</w:t>
        </w:r>
      </w:hyperlink>
      <w:r w:rsidRPr="00313A2A">
        <w:rPr>
          <w:rFonts w:ascii="Calibri" w:eastAsia="Calibri" w:hAnsi="Calibri" w:cs="Calibri"/>
          <w:color w:val="000000"/>
          <w:lang w:val="en-US"/>
        </w:rPr>
        <w:t xml:space="preserve"> that </w:t>
      </w:r>
      <w:r w:rsidR="00313A2A">
        <w:rPr>
          <w:rFonts w:ascii="Calibri" w:eastAsia="Calibri" w:hAnsi="Calibri" w:cs="Calibri"/>
          <w:color w:val="000000"/>
          <w:lang w:val="en-US"/>
        </w:rPr>
        <w:t xml:space="preserve">were </w:t>
      </w:r>
      <w:r w:rsidRPr="00313A2A">
        <w:rPr>
          <w:rFonts w:ascii="Calibri" w:eastAsia="Calibri" w:hAnsi="Calibri" w:cs="Calibri"/>
          <w:color w:val="000000"/>
          <w:lang w:val="en-US"/>
        </w:rPr>
        <w:t>present</w:t>
      </w:r>
      <w:r w:rsidR="00313A2A">
        <w:rPr>
          <w:rFonts w:ascii="Calibri" w:eastAsia="Calibri" w:hAnsi="Calibri" w:cs="Calibri"/>
          <w:color w:val="000000"/>
          <w:lang w:val="en-US"/>
        </w:rPr>
        <w:t>ed with</w:t>
      </w:r>
      <w:r w:rsidRPr="00313A2A">
        <w:rPr>
          <w:rFonts w:ascii="Calibri" w:eastAsia="Calibri" w:hAnsi="Calibri" w:cs="Calibri"/>
          <w:color w:val="000000"/>
          <w:lang w:val="en-US"/>
        </w:rPr>
        <w:t xml:space="preserve"> complementary or critical perspectives.</w:t>
      </w:r>
    </w:p>
    <w:p w14:paraId="3F2EAE75" w14:textId="1C6CE620" w:rsidR="00313A2A" w:rsidRPr="00313A2A" w:rsidRDefault="00313A2A" w:rsidP="00327E75">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 xml:space="preserve">Findings from civil society reports find that </w:t>
      </w:r>
      <w:r w:rsidRPr="00313A2A">
        <w:rPr>
          <w:rFonts w:ascii="Calibri" w:eastAsia="Calibri" w:hAnsi="Calibri" w:cs="Calibri"/>
          <w:b/>
          <w:bCs/>
          <w:color w:val="000000"/>
          <w:lang w:val="en-US"/>
        </w:rPr>
        <w:t>corruption continues to be a systemic barrier</w:t>
      </w:r>
      <w:r w:rsidRPr="00313A2A">
        <w:rPr>
          <w:rFonts w:ascii="Calibri" w:eastAsia="Calibri" w:hAnsi="Calibri" w:cs="Calibri"/>
          <w:color w:val="000000"/>
          <w:lang w:val="en-US"/>
        </w:rPr>
        <w:t xml:space="preserve">, especially through weak enforcement of anti-corruption laws in public procurement, inadequate transparency in budgeting, limited access to justice and beneficial ownership. </w:t>
      </w:r>
    </w:p>
    <w:p w14:paraId="77A3D96D" w14:textId="6E18C2E0" w:rsidR="00313A2A" w:rsidRPr="00313A2A" w:rsidRDefault="00313A2A" w:rsidP="00327E75">
      <w:pPr>
        <w:pStyle w:val="ListParagraph"/>
        <w:numPr>
          <w:ilvl w:val="0"/>
          <w:numId w:val="44"/>
        </w:numPr>
        <w:pBdr>
          <w:top w:val="nil"/>
          <w:left w:val="nil"/>
          <w:bottom w:val="nil"/>
          <w:right w:val="nil"/>
          <w:between w:val="nil"/>
        </w:pBdr>
        <w:shd w:val="clear" w:color="auto" w:fill="FFFFFF"/>
        <w:rPr>
          <w:rFonts w:ascii="Calibri" w:eastAsia="Calibri" w:hAnsi="Calibri" w:cs="Calibri"/>
          <w:color w:val="000000"/>
          <w:lang w:val="en-US"/>
        </w:rPr>
      </w:pPr>
      <w:r w:rsidRPr="00313A2A">
        <w:rPr>
          <w:rFonts w:ascii="Calibri" w:eastAsia="Calibri" w:hAnsi="Calibri" w:cs="Calibri"/>
          <w:color w:val="000000"/>
          <w:lang w:val="en-US"/>
        </w:rPr>
        <w:t xml:space="preserve">Corruption and a lack of transparency put the achievement of all the SDGs at risk, and institutionalized participation of </w:t>
      </w:r>
      <w:r w:rsidRPr="00313A2A">
        <w:rPr>
          <w:rFonts w:ascii="Calibri" w:eastAsia="Calibri" w:hAnsi="Calibri" w:cs="Calibri"/>
          <w:b/>
          <w:bCs/>
          <w:color w:val="000000"/>
          <w:lang w:val="en-US"/>
        </w:rPr>
        <w:t>civil society is critical</w:t>
      </w:r>
      <w:r w:rsidRPr="00313A2A">
        <w:rPr>
          <w:rFonts w:ascii="Calibri" w:eastAsia="Calibri" w:hAnsi="Calibri" w:cs="Calibri"/>
          <w:color w:val="000000"/>
          <w:lang w:val="en-US"/>
        </w:rPr>
        <w:t xml:space="preserve"> to addressing these issues.</w:t>
      </w:r>
    </w:p>
    <w:p w14:paraId="6288247D" w14:textId="7C5F5436" w:rsidR="000D717F" w:rsidRPr="00313A2A" w:rsidRDefault="000D717F" w:rsidP="00FA6386">
      <w:pPr>
        <w:pBdr>
          <w:top w:val="nil"/>
          <w:left w:val="nil"/>
          <w:bottom w:val="nil"/>
          <w:right w:val="nil"/>
          <w:between w:val="nil"/>
        </w:pBdr>
        <w:shd w:val="clear" w:color="auto" w:fill="FFFFFF"/>
        <w:rPr>
          <w:rFonts w:ascii="Calibri" w:eastAsia="Calibri" w:hAnsi="Calibri" w:cs="Calibri"/>
          <w:color w:val="000000"/>
        </w:rPr>
      </w:pPr>
    </w:p>
    <w:p w14:paraId="2E6109C7" w14:textId="6161CE82" w:rsidR="00FA6386" w:rsidRPr="00313A2A" w:rsidRDefault="00FA6386" w:rsidP="00FA6386">
      <w:pPr>
        <w:rPr>
          <w:rFonts w:ascii="Calibri" w:eastAsia="Calibri" w:hAnsi="Calibri" w:cs="Calibri"/>
          <w:b/>
          <w:color w:val="1155CC"/>
          <w:u w:val="single"/>
        </w:rPr>
      </w:pPr>
      <w:hyperlink r:id="rId43" w:history="1">
        <w:r w:rsidRPr="00313A2A">
          <w:rPr>
            <w:rStyle w:val="Hyperlink"/>
            <w:rFonts w:ascii="Calibri" w:eastAsia="Calibri" w:hAnsi="Calibri" w:cs="Calibri"/>
            <w:b/>
          </w:rPr>
          <w:t xml:space="preserve">Ms. Terezie </w:t>
        </w:r>
        <w:proofErr w:type="spellStart"/>
        <w:r w:rsidRPr="00313A2A">
          <w:rPr>
            <w:rStyle w:val="Hyperlink"/>
            <w:rFonts w:ascii="Calibri" w:eastAsia="Calibri" w:hAnsi="Calibri" w:cs="Calibri"/>
            <w:b/>
          </w:rPr>
          <w:t>Hiclová</w:t>
        </w:r>
        <w:proofErr w:type="spellEnd"/>
        <w:r w:rsidRPr="00313A2A">
          <w:rPr>
            <w:rStyle w:val="Hyperlink"/>
            <w:rFonts w:ascii="Calibri" w:eastAsia="Calibri" w:hAnsi="Calibri" w:cs="Calibri"/>
            <w:b/>
          </w:rPr>
          <w:t>, Czech UN Youth Delegate</w:t>
        </w:r>
      </w:hyperlink>
      <w:r w:rsidRPr="00313A2A">
        <w:rPr>
          <w:rFonts w:ascii="Calibri" w:eastAsia="Calibri" w:hAnsi="Calibri" w:cs="Calibri"/>
          <w:b/>
          <w:color w:val="1155CC"/>
          <w:u w:val="single"/>
        </w:rPr>
        <w:t xml:space="preserve"> </w:t>
      </w:r>
    </w:p>
    <w:p w14:paraId="479AAF3D" w14:textId="1D55A7C1" w:rsidR="00327E75" w:rsidRPr="00313A2A" w:rsidRDefault="00FA6386" w:rsidP="00FA6386">
      <w:pPr>
        <w:pStyle w:val="ListParagraph"/>
        <w:numPr>
          <w:ilvl w:val="0"/>
          <w:numId w:val="48"/>
        </w:numPr>
        <w:rPr>
          <w:rFonts w:ascii="Calibri" w:eastAsia="Calibri" w:hAnsi="Calibri" w:cs="Calibri"/>
          <w:bCs/>
          <w:color w:val="000000" w:themeColor="text1"/>
          <w:lang w:val="en-US"/>
        </w:rPr>
      </w:pPr>
      <w:r w:rsidRPr="00313A2A">
        <w:rPr>
          <w:rFonts w:ascii="Calibri" w:eastAsia="Calibri" w:hAnsi="Calibri" w:cs="Calibri"/>
          <w:b/>
          <w:color w:val="000000" w:themeColor="text1"/>
          <w:lang w:val="en-US"/>
        </w:rPr>
        <w:t xml:space="preserve">SDG16 </w:t>
      </w:r>
      <w:r w:rsidR="00327E75" w:rsidRPr="00313A2A">
        <w:rPr>
          <w:rFonts w:ascii="Calibri" w:eastAsia="Calibri" w:hAnsi="Calibri" w:cs="Calibri"/>
          <w:b/>
          <w:color w:val="000000" w:themeColor="text1"/>
          <w:lang w:val="en-US"/>
        </w:rPr>
        <w:t xml:space="preserve">was identified as </w:t>
      </w:r>
      <w:r w:rsidRPr="00313A2A">
        <w:rPr>
          <w:rFonts w:ascii="Calibri" w:eastAsia="Calibri" w:hAnsi="Calibri" w:cs="Calibri"/>
          <w:b/>
          <w:color w:val="000000" w:themeColor="text1"/>
          <w:lang w:val="en-US"/>
        </w:rPr>
        <w:t xml:space="preserve">a top priority for </w:t>
      </w:r>
      <w:r w:rsidR="00327E75" w:rsidRPr="00313A2A">
        <w:rPr>
          <w:rFonts w:ascii="Calibri" w:eastAsia="Calibri" w:hAnsi="Calibri" w:cs="Calibri"/>
          <w:b/>
          <w:color w:val="000000" w:themeColor="text1"/>
          <w:lang w:val="en-US"/>
        </w:rPr>
        <w:t xml:space="preserve">Czech </w:t>
      </w:r>
      <w:r w:rsidRPr="00313A2A">
        <w:rPr>
          <w:rFonts w:ascii="Calibri" w:eastAsia="Calibri" w:hAnsi="Calibri" w:cs="Calibri"/>
          <w:b/>
          <w:color w:val="000000" w:themeColor="text1"/>
          <w:lang w:val="en-US"/>
        </w:rPr>
        <w:t xml:space="preserve">youth </w:t>
      </w:r>
      <w:r w:rsidRPr="00313A2A">
        <w:rPr>
          <w:rFonts w:ascii="Calibri" w:eastAsia="Calibri" w:hAnsi="Calibri" w:cs="Calibri"/>
          <w:bCs/>
          <w:color w:val="000000" w:themeColor="text1"/>
          <w:lang w:val="en-US"/>
        </w:rPr>
        <w:t>in</w:t>
      </w:r>
      <w:r w:rsidR="00327E75" w:rsidRPr="00313A2A">
        <w:rPr>
          <w:rFonts w:ascii="Calibri" w:eastAsia="Calibri" w:hAnsi="Calibri" w:cs="Calibri"/>
          <w:bCs/>
          <w:color w:val="000000" w:themeColor="text1"/>
          <w:lang w:val="en-US"/>
        </w:rPr>
        <w:t xml:space="preserve"> the 2025 VNR</w:t>
      </w:r>
      <w:r w:rsidRPr="00313A2A">
        <w:rPr>
          <w:rFonts w:ascii="Calibri" w:eastAsia="Calibri" w:hAnsi="Calibri" w:cs="Calibri"/>
          <w:bCs/>
          <w:color w:val="000000" w:themeColor="text1"/>
          <w:lang w:val="en-US"/>
        </w:rPr>
        <w:t xml:space="preserve">, </w:t>
      </w:r>
      <w:r w:rsidR="00327E75" w:rsidRPr="00313A2A">
        <w:rPr>
          <w:rFonts w:ascii="Calibri" w:eastAsia="Calibri" w:hAnsi="Calibri" w:cs="Calibri"/>
          <w:bCs/>
          <w:color w:val="000000" w:themeColor="text1"/>
          <w:lang w:val="en-US"/>
        </w:rPr>
        <w:t xml:space="preserve">as democratic governance is associated with security, predictability and the ability to shape their future. </w:t>
      </w:r>
    </w:p>
    <w:p w14:paraId="60952788" w14:textId="2645C4F0" w:rsidR="00FA6386" w:rsidRPr="00313A2A" w:rsidRDefault="00327E75" w:rsidP="00327E75">
      <w:pPr>
        <w:pStyle w:val="ListParagraph"/>
        <w:numPr>
          <w:ilvl w:val="0"/>
          <w:numId w:val="48"/>
        </w:numPr>
        <w:rPr>
          <w:rFonts w:ascii="Calibri" w:eastAsia="Calibri" w:hAnsi="Calibri" w:cs="Calibri"/>
          <w:bCs/>
          <w:color w:val="000000" w:themeColor="text1"/>
          <w:lang w:val="en-US"/>
        </w:rPr>
      </w:pPr>
      <w:r w:rsidRPr="00313A2A">
        <w:rPr>
          <w:rFonts w:ascii="Calibri" w:eastAsia="Calibri" w:hAnsi="Calibri" w:cs="Calibri"/>
          <w:bCs/>
          <w:color w:val="000000" w:themeColor="text1"/>
          <w:lang w:val="en-US"/>
        </w:rPr>
        <w:t xml:space="preserve">As we see </w:t>
      </w:r>
      <w:r w:rsidRPr="00313A2A">
        <w:rPr>
          <w:rFonts w:ascii="Calibri" w:eastAsia="Calibri" w:hAnsi="Calibri" w:cs="Calibri"/>
          <w:b/>
          <w:color w:val="000000" w:themeColor="text1"/>
          <w:lang w:val="en-US"/>
        </w:rPr>
        <w:t>democratic backsliding</w:t>
      </w:r>
      <w:r w:rsidRPr="00313A2A">
        <w:rPr>
          <w:rFonts w:ascii="Calibri" w:eastAsia="Calibri" w:hAnsi="Calibri" w:cs="Calibri"/>
          <w:bCs/>
          <w:color w:val="000000" w:themeColor="text1"/>
          <w:lang w:val="en-US"/>
        </w:rPr>
        <w:t xml:space="preserve"> in the Central and Eastern European region, as well as foreign interference driven by disinformation campaigns, democracy becomes </w:t>
      </w:r>
      <w:r w:rsidR="00313A2A">
        <w:rPr>
          <w:rFonts w:ascii="Calibri" w:eastAsia="Calibri" w:hAnsi="Calibri" w:cs="Calibri"/>
          <w:bCs/>
          <w:color w:val="000000" w:themeColor="text1"/>
          <w:lang w:val="en-US"/>
        </w:rPr>
        <w:t xml:space="preserve">increasingly </w:t>
      </w:r>
      <w:r w:rsidRPr="00313A2A">
        <w:rPr>
          <w:rFonts w:ascii="Calibri" w:eastAsia="Calibri" w:hAnsi="Calibri" w:cs="Calibri"/>
          <w:bCs/>
          <w:color w:val="000000" w:themeColor="text1"/>
          <w:lang w:val="en-US"/>
        </w:rPr>
        <w:t xml:space="preserve">important. </w:t>
      </w:r>
    </w:p>
    <w:p w14:paraId="70E28FC8" w14:textId="60EE0BBD" w:rsidR="00FA6386" w:rsidRDefault="00FA6386" w:rsidP="00327E75">
      <w:pPr>
        <w:pStyle w:val="ListParagraph"/>
        <w:numPr>
          <w:ilvl w:val="0"/>
          <w:numId w:val="48"/>
        </w:numPr>
        <w:rPr>
          <w:rFonts w:ascii="Calibri" w:eastAsia="Calibri" w:hAnsi="Calibri" w:cs="Calibri"/>
          <w:bCs/>
          <w:color w:val="000000" w:themeColor="text1"/>
          <w:lang w:val="en-US"/>
        </w:rPr>
      </w:pPr>
      <w:r w:rsidRPr="00313A2A">
        <w:rPr>
          <w:rFonts w:ascii="Calibri" w:eastAsia="Calibri" w:hAnsi="Calibri" w:cs="Calibri"/>
          <w:bCs/>
          <w:color w:val="000000" w:themeColor="text1"/>
          <w:lang w:val="en-US"/>
        </w:rPr>
        <w:t xml:space="preserve">Protecting democracy is viewed by youth as essential for ensuring </w:t>
      </w:r>
      <w:r w:rsidRPr="00313A2A">
        <w:rPr>
          <w:rFonts w:ascii="Calibri" w:eastAsia="Calibri" w:hAnsi="Calibri" w:cs="Calibri"/>
          <w:b/>
          <w:color w:val="000000" w:themeColor="text1"/>
          <w:lang w:val="en-US"/>
        </w:rPr>
        <w:t>stability, security, and personal agency.</w:t>
      </w:r>
      <w:r w:rsidR="00327E75" w:rsidRPr="00313A2A">
        <w:rPr>
          <w:rFonts w:ascii="Calibri" w:eastAsia="Calibri" w:hAnsi="Calibri" w:cs="Calibri"/>
          <w:bCs/>
          <w:color w:val="000000" w:themeColor="text1"/>
          <w:lang w:val="en-US"/>
        </w:rPr>
        <w:t xml:space="preserve"> </w:t>
      </w:r>
      <w:r w:rsidRPr="00313A2A">
        <w:rPr>
          <w:rFonts w:ascii="Calibri" w:eastAsia="Calibri" w:hAnsi="Calibri" w:cs="Calibri"/>
          <w:bCs/>
          <w:color w:val="000000" w:themeColor="text1"/>
          <w:lang w:val="en-US"/>
        </w:rPr>
        <w:t>The war in Ukraine has reinforced the importance of free elections, freedom of speech, and democratic governance.</w:t>
      </w:r>
    </w:p>
    <w:p w14:paraId="275CF43D" w14:textId="307E00D6" w:rsidR="00327E75" w:rsidRPr="00313A2A" w:rsidRDefault="00327E75" w:rsidP="00327E75">
      <w:pPr>
        <w:pStyle w:val="ListParagraph"/>
        <w:numPr>
          <w:ilvl w:val="0"/>
          <w:numId w:val="48"/>
        </w:numPr>
        <w:rPr>
          <w:rFonts w:ascii="Calibri" w:eastAsia="Calibri" w:hAnsi="Calibri" w:cs="Calibri"/>
          <w:bCs/>
          <w:color w:val="000000" w:themeColor="text1"/>
          <w:lang w:val="en-US"/>
        </w:rPr>
      </w:pPr>
      <w:r w:rsidRPr="00B55B95">
        <w:rPr>
          <w:rFonts w:ascii="Calibri" w:eastAsia="Calibri" w:hAnsi="Calibri" w:cs="Calibri"/>
          <w:b/>
          <w:color w:val="000000" w:themeColor="text1"/>
          <w:lang w:val="en-US"/>
        </w:rPr>
        <w:t xml:space="preserve">Inclusive institutions </w:t>
      </w:r>
      <w:r w:rsidRPr="00313A2A">
        <w:rPr>
          <w:rFonts w:ascii="Calibri" w:eastAsia="Calibri" w:hAnsi="Calibri" w:cs="Calibri"/>
          <w:bCs/>
          <w:color w:val="000000" w:themeColor="text1"/>
          <w:lang w:val="en-US"/>
        </w:rPr>
        <w:t>are necessary</w:t>
      </w:r>
      <w:r w:rsidR="00313A2A">
        <w:rPr>
          <w:rFonts w:ascii="Calibri" w:eastAsia="Calibri" w:hAnsi="Calibri" w:cs="Calibri"/>
          <w:bCs/>
          <w:color w:val="000000" w:themeColor="text1"/>
          <w:lang w:val="en-US"/>
        </w:rPr>
        <w:t xml:space="preserve"> not only for trust and stability, but also</w:t>
      </w:r>
      <w:r w:rsidRPr="00313A2A">
        <w:rPr>
          <w:rFonts w:ascii="Calibri" w:eastAsia="Calibri" w:hAnsi="Calibri" w:cs="Calibri"/>
          <w:bCs/>
          <w:color w:val="000000" w:themeColor="text1"/>
          <w:lang w:val="en-US"/>
        </w:rPr>
        <w:t xml:space="preserve"> to advance any sustainable development agenda. </w:t>
      </w:r>
    </w:p>
    <w:p w14:paraId="45556355" w14:textId="58837AEA" w:rsidR="00327E75" w:rsidRPr="00313A2A" w:rsidRDefault="00FA6386" w:rsidP="00327E75">
      <w:pPr>
        <w:pStyle w:val="ListParagraph"/>
        <w:numPr>
          <w:ilvl w:val="0"/>
          <w:numId w:val="48"/>
        </w:numPr>
        <w:rPr>
          <w:rFonts w:ascii="Calibri" w:eastAsia="Calibri" w:hAnsi="Calibri" w:cs="Calibri"/>
          <w:bCs/>
          <w:color w:val="000000" w:themeColor="text1"/>
          <w:lang w:val="en-US"/>
        </w:rPr>
      </w:pPr>
      <w:r w:rsidRPr="00313A2A">
        <w:rPr>
          <w:rFonts w:ascii="Calibri" w:eastAsia="Calibri" w:hAnsi="Calibri" w:cs="Calibri"/>
          <w:b/>
          <w:color w:val="000000" w:themeColor="text1"/>
          <w:lang w:val="en-US"/>
        </w:rPr>
        <w:t>Young people remain structurally underrepresented</w:t>
      </w:r>
      <w:r w:rsidRPr="00313A2A">
        <w:rPr>
          <w:rFonts w:ascii="Calibri" w:eastAsia="Calibri" w:hAnsi="Calibri" w:cs="Calibri"/>
          <w:bCs/>
          <w:color w:val="000000" w:themeColor="text1"/>
          <w:lang w:val="en-US"/>
        </w:rPr>
        <w:t xml:space="preserve"> in formal decision-making processes.</w:t>
      </w:r>
      <w:r w:rsidR="00327E75" w:rsidRPr="00313A2A">
        <w:rPr>
          <w:rFonts w:ascii="Calibri" w:eastAsia="Calibri" w:hAnsi="Calibri" w:cs="Calibri"/>
          <w:bCs/>
          <w:color w:val="000000" w:themeColor="text1"/>
          <w:lang w:val="en-US"/>
        </w:rPr>
        <w:t xml:space="preserve"> </w:t>
      </w:r>
      <w:r w:rsidRPr="00313A2A">
        <w:rPr>
          <w:rFonts w:ascii="Calibri" w:eastAsia="Calibri" w:hAnsi="Calibri" w:cs="Calibri"/>
          <w:bCs/>
          <w:color w:val="000000" w:themeColor="text1"/>
          <w:lang w:val="en-US"/>
        </w:rPr>
        <w:t xml:space="preserve">However, </w:t>
      </w:r>
      <w:r w:rsidR="00327E75" w:rsidRPr="00313A2A">
        <w:rPr>
          <w:rFonts w:ascii="Calibri" w:eastAsia="Calibri" w:hAnsi="Calibri" w:cs="Calibri"/>
          <w:bCs/>
          <w:color w:val="000000" w:themeColor="text1"/>
          <w:lang w:val="en-US"/>
        </w:rPr>
        <w:t xml:space="preserve">when </w:t>
      </w:r>
      <w:r w:rsidRPr="00313A2A">
        <w:rPr>
          <w:rFonts w:ascii="Calibri" w:eastAsia="Calibri" w:hAnsi="Calibri" w:cs="Calibri"/>
          <w:bCs/>
          <w:color w:val="000000" w:themeColor="text1"/>
          <w:lang w:val="en-US"/>
        </w:rPr>
        <w:t>you</w:t>
      </w:r>
      <w:r w:rsidR="00327E75" w:rsidRPr="00313A2A">
        <w:rPr>
          <w:rFonts w:ascii="Calibri" w:eastAsia="Calibri" w:hAnsi="Calibri" w:cs="Calibri"/>
          <w:bCs/>
          <w:color w:val="000000" w:themeColor="text1"/>
          <w:lang w:val="en-US"/>
        </w:rPr>
        <w:t xml:space="preserve">ng people are included, they </w:t>
      </w:r>
      <w:r w:rsidR="001E6BD6">
        <w:rPr>
          <w:rFonts w:ascii="Calibri" w:eastAsia="Calibri" w:hAnsi="Calibri" w:cs="Calibri"/>
          <w:bCs/>
          <w:color w:val="000000" w:themeColor="text1"/>
          <w:lang w:val="en-US"/>
        </w:rPr>
        <w:t xml:space="preserve">often </w:t>
      </w:r>
      <w:r w:rsidRPr="00313A2A">
        <w:rPr>
          <w:rFonts w:ascii="Calibri" w:eastAsia="Calibri" w:hAnsi="Calibri" w:cs="Calibri"/>
          <w:bCs/>
          <w:color w:val="000000" w:themeColor="text1"/>
          <w:lang w:val="en-US"/>
        </w:rPr>
        <w:t>advocate for inclusion, justice, and anti-corruption, reflecting the core pillars of SDG16.</w:t>
      </w:r>
    </w:p>
    <w:p w14:paraId="2C7A6181" w14:textId="46940DE3" w:rsidR="00FA6386" w:rsidRPr="00313A2A" w:rsidRDefault="00FA6386" w:rsidP="00FA6386">
      <w:pPr>
        <w:pStyle w:val="ListParagraph"/>
        <w:numPr>
          <w:ilvl w:val="0"/>
          <w:numId w:val="48"/>
        </w:numPr>
        <w:rPr>
          <w:rFonts w:ascii="Calibri" w:eastAsia="Calibri" w:hAnsi="Calibri" w:cs="Calibri"/>
          <w:bCs/>
          <w:color w:val="000000" w:themeColor="text1"/>
          <w:lang w:val="en-US"/>
        </w:rPr>
      </w:pPr>
      <w:hyperlink r:id="rId44" w:history="1">
        <w:r w:rsidRPr="00AE1D8E">
          <w:rPr>
            <w:rStyle w:val="Hyperlink"/>
            <w:rFonts w:ascii="Calibri" w:eastAsia="Calibri" w:hAnsi="Calibri" w:cs="Calibri"/>
            <w:bCs/>
            <w:lang w:val="en-US"/>
          </w:rPr>
          <w:t xml:space="preserve">Youth engagement in the </w:t>
        </w:r>
        <w:r w:rsidR="00313A2A" w:rsidRPr="00AE1D8E">
          <w:rPr>
            <w:rStyle w:val="Hyperlink"/>
            <w:rFonts w:ascii="Calibri" w:eastAsia="Calibri" w:hAnsi="Calibri" w:cs="Calibri"/>
            <w:bCs/>
            <w:lang w:val="en-US"/>
          </w:rPr>
          <w:t xml:space="preserve">Czech </w:t>
        </w:r>
        <w:r w:rsidRPr="00AE1D8E">
          <w:rPr>
            <w:rStyle w:val="Hyperlink"/>
            <w:rFonts w:ascii="Calibri" w:eastAsia="Calibri" w:hAnsi="Calibri" w:cs="Calibri"/>
            <w:bCs/>
            <w:lang w:val="en-US"/>
          </w:rPr>
          <w:t>VNR</w:t>
        </w:r>
      </w:hyperlink>
      <w:r w:rsidRPr="00313A2A">
        <w:rPr>
          <w:rFonts w:ascii="Calibri" w:eastAsia="Calibri" w:hAnsi="Calibri" w:cs="Calibri"/>
          <w:bCs/>
          <w:color w:val="000000" w:themeColor="text1"/>
          <w:lang w:val="en-US"/>
        </w:rPr>
        <w:t xml:space="preserve"> process </w:t>
      </w:r>
      <w:r w:rsidR="00327E75" w:rsidRPr="00313A2A">
        <w:rPr>
          <w:rFonts w:ascii="Calibri" w:eastAsia="Calibri" w:hAnsi="Calibri" w:cs="Calibri"/>
          <w:bCs/>
          <w:color w:val="000000" w:themeColor="text1"/>
          <w:lang w:val="en-US"/>
        </w:rPr>
        <w:t xml:space="preserve">is an example of good practice including four in-person focus groups and a nationwide quantitative youth survey. </w:t>
      </w:r>
    </w:p>
    <w:p w14:paraId="73F4FD0D" w14:textId="729D8405" w:rsidR="00327E75" w:rsidRPr="00313A2A" w:rsidRDefault="00327E75" w:rsidP="00FA6386">
      <w:pPr>
        <w:pStyle w:val="ListParagraph"/>
        <w:numPr>
          <w:ilvl w:val="0"/>
          <w:numId w:val="48"/>
        </w:numPr>
        <w:rPr>
          <w:rFonts w:ascii="Calibri" w:eastAsia="Calibri" w:hAnsi="Calibri" w:cs="Calibri"/>
          <w:bCs/>
          <w:color w:val="000000" w:themeColor="text1"/>
          <w:lang w:val="en-US"/>
        </w:rPr>
      </w:pPr>
      <w:r w:rsidRPr="00313A2A">
        <w:rPr>
          <w:rFonts w:ascii="Calibri" w:eastAsia="Calibri" w:hAnsi="Calibri" w:cs="Calibri"/>
          <w:b/>
          <w:color w:val="000000" w:themeColor="text1"/>
          <w:lang w:val="en-US"/>
        </w:rPr>
        <w:t>Youth inclusion is an investment in societal resilience and social cohesion</w:t>
      </w:r>
      <w:r w:rsidRPr="00313A2A">
        <w:rPr>
          <w:rFonts w:ascii="Calibri" w:eastAsia="Calibri" w:hAnsi="Calibri" w:cs="Calibri"/>
          <w:bCs/>
          <w:color w:val="000000" w:themeColor="text1"/>
          <w:lang w:val="en-US"/>
        </w:rPr>
        <w:t>. To build long-term resilience, we mu</w:t>
      </w:r>
      <w:r w:rsidR="001E6BD6">
        <w:rPr>
          <w:rFonts w:ascii="Calibri" w:eastAsia="Calibri" w:hAnsi="Calibri" w:cs="Calibri"/>
          <w:bCs/>
          <w:color w:val="000000" w:themeColor="text1"/>
          <w:lang w:val="en-US"/>
        </w:rPr>
        <w:t>st</w:t>
      </w:r>
      <w:r w:rsidRPr="00313A2A">
        <w:rPr>
          <w:rFonts w:ascii="Calibri" w:eastAsia="Calibri" w:hAnsi="Calibri" w:cs="Calibri"/>
          <w:bCs/>
          <w:color w:val="000000" w:themeColor="text1"/>
          <w:lang w:val="en-US"/>
        </w:rPr>
        <w:t xml:space="preserve"> invest in civic education and digital literacy to support young people in navigating access to information and democratic participation. </w:t>
      </w:r>
    </w:p>
    <w:p w14:paraId="3277796F" w14:textId="77777777" w:rsidR="00FA6386" w:rsidRPr="00313A2A" w:rsidRDefault="00FA6386" w:rsidP="00FA6386">
      <w:pPr>
        <w:pBdr>
          <w:top w:val="nil"/>
          <w:left w:val="nil"/>
          <w:bottom w:val="nil"/>
          <w:right w:val="nil"/>
          <w:between w:val="nil"/>
        </w:pBdr>
        <w:shd w:val="clear" w:color="auto" w:fill="FFFFFF"/>
        <w:rPr>
          <w:rFonts w:ascii="Calibri" w:eastAsia="Calibri" w:hAnsi="Calibri" w:cs="Calibri"/>
          <w:color w:val="000000"/>
        </w:rPr>
      </w:pPr>
    </w:p>
    <w:sectPr w:rsidR="00FA6386" w:rsidRPr="00313A2A">
      <w:headerReference w:type="default" r:id="rId45"/>
      <w:footerReference w:type="default" r:id="rId46"/>
      <w:headerReference w:type="first" r:id="rId47"/>
      <w:pgSz w:w="12240" w:h="15840"/>
      <w:pgMar w:top="990" w:right="1080" w:bottom="72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6E249" w14:textId="77777777" w:rsidR="00F74C72" w:rsidRDefault="00F74C72">
      <w:pPr>
        <w:spacing w:line="240" w:lineRule="auto"/>
      </w:pPr>
      <w:r>
        <w:separator/>
      </w:r>
    </w:p>
  </w:endnote>
  <w:endnote w:type="continuationSeparator" w:id="0">
    <w:p w14:paraId="16C4FE28" w14:textId="77777777" w:rsidR="00F74C72" w:rsidRDefault="00F74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5E0AC39-9B79-3E40-B994-93D18B9265A1}"/>
  </w:font>
  <w:font w:name="Times New Roman">
    <w:panose1 w:val="02020603050405020304"/>
    <w:charset w:val="00"/>
    <w:family w:val="roman"/>
    <w:pitch w:val="variable"/>
    <w:sig w:usb0="E0002EFF" w:usb1="C000785B" w:usb2="00000009" w:usb3="00000000" w:csb0="000001FF" w:csb1="00000000"/>
    <w:embedRegular r:id="rId2" w:fontKey="{5E455D2E-1573-B141-AE3B-8F5A5B5F41CF}"/>
    <w:embedBold r:id="rId3" w:fontKey="{A1D1A739-8523-9443-B9C1-29F50CA913A1}"/>
  </w:font>
  <w:font w:name="Courier New">
    <w:panose1 w:val="02070309020205020404"/>
    <w:charset w:val="00"/>
    <w:family w:val="modern"/>
    <w:pitch w:val="fixed"/>
    <w:sig w:usb0="E0002EFF" w:usb1="C0007843" w:usb2="00000009" w:usb3="00000000" w:csb0="000001FF" w:csb1="00000000"/>
    <w:embedRegular r:id="rId4" w:fontKey="{FBCD07A7-FAB0-144D-863C-8D596DD38B71}"/>
  </w:font>
  <w:font w:name="Wingdings">
    <w:panose1 w:val="05000000000000000000"/>
    <w:charset w:val="4D"/>
    <w:family w:val="decorative"/>
    <w:pitch w:val="variable"/>
    <w:sig w:usb0="00000003" w:usb1="00000000" w:usb2="00000000" w:usb3="00000000" w:csb0="80000001" w:csb1="00000000"/>
    <w:embedRegular r:id="rId5" w:fontKey="{F04968C9-4A85-954E-A17A-58604E9540EE}"/>
  </w:font>
  <w:font w:name="Calibri">
    <w:panose1 w:val="020F0502020204030204"/>
    <w:charset w:val="00"/>
    <w:family w:val="swiss"/>
    <w:pitch w:val="variable"/>
    <w:sig w:usb0="E4002EFF" w:usb1="C200247B" w:usb2="00000009" w:usb3="00000000" w:csb0="000001FF" w:csb1="00000000"/>
    <w:embedRegular r:id="rId6" w:fontKey="{ACB939FD-4D7A-944C-9AB7-1514C2973C78}"/>
    <w:embedBold r:id="rId7" w:fontKey="{0D4D0EDF-AC68-4E47-A2CD-30A05518ACBF}"/>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9" w:fontKey="{4555C39F-AD26-394B-BCC7-DBAD239407F2}"/>
    <w:embedBold r:id="rId10" w:fontKey="{65AF8DEB-7E12-4A43-98FC-C8A9E8E17B49}"/>
    <w:embedItalic r:id="rId11" w:fontKey="{3AB09C94-BFCC-1E46-842D-CE15BEC52260}"/>
  </w:font>
  <w:font w:name="Segoe UI">
    <w:panose1 w:val="020B0502040204020203"/>
    <w:charset w:val="00"/>
    <w:family w:val="swiss"/>
    <w:pitch w:val="variable"/>
    <w:sig w:usb0="E4002EFF" w:usb1="C000E47F" w:usb2="00000009" w:usb3="00000000" w:csb0="000001FF" w:csb1="00000000"/>
    <w:embedRegular r:id="rId12" w:fontKey="{ACD7559C-D741-7045-8448-7F0B6606CC1C}"/>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13" w:fontKey="{05529EBA-AE70-424D-AB5C-EC5D4DBCC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0D82" w14:textId="77777777" w:rsidR="000D717F" w:rsidRDefault="00306CEE">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65578">
      <w:rPr>
        <w:noProof/>
        <w:color w:val="000000"/>
      </w:rPr>
      <w:t>2</w:t>
    </w:r>
    <w:r>
      <w:rPr>
        <w:color w:val="000000"/>
      </w:rPr>
      <w:fldChar w:fldCharType="end"/>
    </w:r>
  </w:p>
  <w:p w14:paraId="4227E827" w14:textId="77777777" w:rsidR="000D717F" w:rsidRDefault="000D717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8D0E2" w14:textId="77777777" w:rsidR="00F74C72" w:rsidRDefault="00F74C72">
      <w:pPr>
        <w:spacing w:line="240" w:lineRule="auto"/>
      </w:pPr>
      <w:r>
        <w:separator/>
      </w:r>
    </w:p>
  </w:footnote>
  <w:footnote w:type="continuationSeparator" w:id="0">
    <w:p w14:paraId="04B934B9" w14:textId="77777777" w:rsidR="00F74C72" w:rsidRDefault="00F74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2F74" w14:textId="77777777" w:rsidR="000D717F" w:rsidRDefault="00306CEE">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D88C" w14:textId="77777777" w:rsidR="000D717F" w:rsidRDefault="00306CEE" w:rsidP="00FA6386">
    <w:pPr>
      <w:jc w:val="center"/>
    </w:pPr>
    <w:r>
      <w:rPr>
        <w:noProof/>
      </w:rPr>
      <w:drawing>
        <wp:inline distT="114300" distB="114300" distL="114300" distR="114300" wp14:anchorId="4D333815" wp14:editId="3EB6C930">
          <wp:extent cx="1828800" cy="392965"/>
          <wp:effectExtent l="0" t="0" r="0" b="127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48792" cy="39726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04F8"/>
    <w:multiLevelType w:val="multilevel"/>
    <w:tmpl w:val="7A04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83CCD"/>
    <w:multiLevelType w:val="multilevel"/>
    <w:tmpl w:val="A3E03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37A2D"/>
    <w:multiLevelType w:val="multilevel"/>
    <w:tmpl w:val="DAD8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13D4"/>
    <w:multiLevelType w:val="multilevel"/>
    <w:tmpl w:val="DE4A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D06EF"/>
    <w:multiLevelType w:val="multilevel"/>
    <w:tmpl w:val="3A44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75922"/>
    <w:multiLevelType w:val="hybridMultilevel"/>
    <w:tmpl w:val="6EF88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706C6"/>
    <w:multiLevelType w:val="hybridMultilevel"/>
    <w:tmpl w:val="129C6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738AC"/>
    <w:multiLevelType w:val="hybridMultilevel"/>
    <w:tmpl w:val="D5C43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077E4"/>
    <w:multiLevelType w:val="hybridMultilevel"/>
    <w:tmpl w:val="7D8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12966"/>
    <w:multiLevelType w:val="multilevel"/>
    <w:tmpl w:val="F0E4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A15B3"/>
    <w:multiLevelType w:val="hybridMultilevel"/>
    <w:tmpl w:val="62F24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D15D7"/>
    <w:multiLevelType w:val="multilevel"/>
    <w:tmpl w:val="FA94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A3556"/>
    <w:multiLevelType w:val="multilevel"/>
    <w:tmpl w:val="BF4EC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8D2A42"/>
    <w:multiLevelType w:val="hybridMultilevel"/>
    <w:tmpl w:val="A41E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F2B78"/>
    <w:multiLevelType w:val="hybridMultilevel"/>
    <w:tmpl w:val="8A2A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C1F83"/>
    <w:multiLevelType w:val="multilevel"/>
    <w:tmpl w:val="2D2C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46845"/>
    <w:multiLevelType w:val="multilevel"/>
    <w:tmpl w:val="CBDA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D7B53"/>
    <w:multiLevelType w:val="multilevel"/>
    <w:tmpl w:val="F5F8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F5090"/>
    <w:multiLevelType w:val="multilevel"/>
    <w:tmpl w:val="DFBC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249F9"/>
    <w:multiLevelType w:val="multilevel"/>
    <w:tmpl w:val="18D4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713E11"/>
    <w:multiLevelType w:val="hybridMultilevel"/>
    <w:tmpl w:val="AD66A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533EC"/>
    <w:multiLevelType w:val="multilevel"/>
    <w:tmpl w:val="3850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4B5EDA"/>
    <w:multiLevelType w:val="hybridMultilevel"/>
    <w:tmpl w:val="69542BE0"/>
    <w:lvl w:ilvl="0" w:tplc="B72A3944">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E496D"/>
    <w:multiLevelType w:val="hybridMultilevel"/>
    <w:tmpl w:val="3C66A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7D2AB3"/>
    <w:multiLevelType w:val="multilevel"/>
    <w:tmpl w:val="A714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F76E2A"/>
    <w:multiLevelType w:val="multilevel"/>
    <w:tmpl w:val="2592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322A69"/>
    <w:multiLevelType w:val="multilevel"/>
    <w:tmpl w:val="552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6511BB"/>
    <w:multiLevelType w:val="multilevel"/>
    <w:tmpl w:val="E5F4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15162A"/>
    <w:multiLevelType w:val="multilevel"/>
    <w:tmpl w:val="01D46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7C7B16"/>
    <w:multiLevelType w:val="multilevel"/>
    <w:tmpl w:val="9EB04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2924B6"/>
    <w:multiLevelType w:val="multilevel"/>
    <w:tmpl w:val="1230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423FF9"/>
    <w:multiLevelType w:val="multilevel"/>
    <w:tmpl w:val="D0BE9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A4C0AA7"/>
    <w:multiLevelType w:val="hybridMultilevel"/>
    <w:tmpl w:val="C88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FF22E4"/>
    <w:multiLevelType w:val="multilevel"/>
    <w:tmpl w:val="9E7E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020A0C"/>
    <w:multiLevelType w:val="multilevel"/>
    <w:tmpl w:val="45868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2530C3F"/>
    <w:multiLevelType w:val="multilevel"/>
    <w:tmpl w:val="00CA8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147A72"/>
    <w:multiLevelType w:val="hybridMultilevel"/>
    <w:tmpl w:val="90BA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BE7A26"/>
    <w:multiLevelType w:val="multilevel"/>
    <w:tmpl w:val="CD84B8C2"/>
    <w:lvl w:ilvl="0">
      <w:start w:val="1"/>
      <w:numFmt w:val="bullet"/>
      <w:lvlText w:val="●"/>
      <w:lvlJc w:val="left"/>
      <w:pPr>
        <w:ind w:left="767" w:hanging="360"/>
      </w:pPr>
      <w:rPr>
        <w:rFonts w:ascii="Noto Sans Symbols" w:eastAsia="Noto Sans Symbols" w:hAnsi="Noto Sans Symbols" w:cs="Noto Sans Symbols"/>
      </w:rPr>
    </w:lvl>
    <w:lvl w:ilvl="1">
      <w:start w:val="1"/>
      <w:numFmt w:val="bullet"/>
      <w:lvlText w:val="o"/>
      <w:lvlJc w:val="left"/>
      <w:pPr>
        <w:ind w:left="1487" w:hanging="360"/>
      </w:pPr>
      <w:rPr>
        <w:rFonts w:ascii="Courier New" w:eastAsia="Courier New" w:hAnsi="Courier New" w:cs="Courier New"/>
      </w:rPr>
    </w:lvl>
    <w:lvl w:ilvl="2">
      <w:start w:val="1"/>
      <w:numFmt w:val="bullet"/>
      <w:lvlText w:val="▪"/>
      <w:lvlJc w:val="left"/>
      <w:pPr>
        <w:ind w:left="2207" w:hanging="360"/>
      </w:pPr>
      <w:rPr>
        <w:rFonts w:ascii="Noto Sans Symbols" w:eastAsia="Noto Sans Symbols" w:hAnsi="Noto Sans Symbols" w:cs="Noto Sans Symbols"/>
      </w:rPr>
    </w:lvl>
    <w:lvl w:ilvl="3">
      <w:start w:val="1"/>
      <w:numFmt w:val="bullet"/>
      <w:lvlText w:val="●"/>
      <w:lvlJc w:val="left"/>
      <w:pPr>
        <w:ind w:left="2927" w:hanging="360"/>
      </w:pPr>
      <w:rPr>
        <w:rFonts w:ascii="Noto Sans Symbols" w:eastAsia="Noto Sans Symbols" w:hAnsi="Noto Sans Symbols" w:cs="Noto Sans Symbols"/>
      </w:rPr>
    </w:lvl>
    <w:lvl w:ilvl="4">
      <w:start w:val="1"/>
      <w:numFmt w:val="bullet"/>
      <w:lvlText w:val="o"/>
      <w:lvlJc w:val="left"/>
      <w:pPr>
        <w:ind w:left="3647" w:hanging="360"/>
      </w:pPr>
      <w:rPr>
        <w:rFonts w:ascii="Courier New" w:eastAsia="Courier New" w:hAnsi="Courier New" w:cs="Courier New"/>
      </w:rPr>
    </w:lvl>
    <w:lvl w:ilvl="5">
      <w:start w:val="1"/>
      <w:numFmt w:val="bullet"/>
      <w:lvlText w:val="▪"/>
      <w:lvlJc w:val="left"/>
      <w:pPr>
        <w:ind w:left="4367" w:hanging="360"/>
      </w:pPr>
      <w:rPr>
        <w:rFonts w:ascii="Noto Sans Symbols" w:eastAsia="Noto Sans Symbols" w:hAnsi="Noto Sans Symbols" w:cs="Noto Sans Symbols"/>
      </w:rPr>
    </w:lvl>
    <w:lvl w:ilvl="6">
      <w:start w:val="1"/>
      <w:numFmt w:val="bullet"/>
      <w:lvlText w:val="●"/>
      <w:lvlJc w:val="left"/>
      <w:pPr>
        <w:ind w:left="5087" w:hanging="360"/>
      </w:pPr>
      <w:rPr>
        <w:rFonts w:ascii="Noto Sans Symbols" w:eastAsia="Noto Sans Symbols" w:hAnsi="Noto Sans Symbols" w:cs="Noto Sans Symbols"/>
      </w:rPr>
    </w:lvl>
    <w:lvl w:ilvl="7">
      <w:start w:val="1"/>
      <w:numFmt w:val="bullet"/>
      <w:lvlText w:val="o"/>
      <w:lvlJc w:val="left"/>
      <w:pPr>
        <w:ind w:left="5807" w:hanging="360"/>
      </w:pPr>
      <w:rPr>
        <w:rFonts w:ascii="Courier New" w:eastAsia="Courier New" w:hAnsi="Courier New" w:cs="Courier New"/>
      </w:rPr>
    </w:lvl>
    <w:lvl w:ilvl="8">
      <w:start w:val="1"/>
      <w:numFmt w:val="bullet"/>
      <w:lvlText w:val="▪"/>
      <w:lvlJc w:val="left"/>
      <w:pPr>
        <w:ind w:left="6527" w:hanging="360"/>
      </w:pPr>
      <w:rPr>
        <w:rFonts w:ascii="Noto Sans Symbols" w:eastAsia="Noto Sans Symbols" w:hAnsi="Noto Sans Symbols" w:cs="Noto Sans Symbols"/>
      </w:rPr>
    </w:lvl>
  </w:abstractNum>
  <w:abstractNum w:abstractNumId="38" w15:restartNumberingAfterBreak="0">
    <w:nsid w:val="5A0705B4"/>
    <w:multiLevelType w:val="multilevel"/>
    <w:tmpl w:val="E23230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5B854C2E"/>
    <w:multiLevelType w:val="hybridMultilevel"/>
    <w:tmpl w:val="9F1A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E14D31"/>
    <w:multiLevelType w:val="hybridMultilevel"/>
    <w:tmpl w:val="29B44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9B0EA3"/>
    <w:multiLevelType w:val="multilevel"/>
    <w:tmpl w:val="601EC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7366CE"/>
    <w:multiLevelType w:val="hybridMultilevel"/>
    <w:tmpl w:val="96AA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70828"/>
    <w:multiLevelType w:val="multilevel"/>
    <w:tmpl w:val="4984A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4677D0"/>
    <w:multiLevelType w:val="multilevel"/>
    <w:tmpl w:val="5EB4B1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D42CF3"/>
    <w:multiLevelType w:val="multilevel"/>
    <w:tmpl w:val="3FB6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40770"/>
    <w:multiLevelType w:val="multilevel"/>
    <w:tmpl w:val="EF54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B73A2B"/>
    <w:multiLevelType w:val="multilevel"/>
    <w:tmpl w:val="8416E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D435650"/>
    <w:multiLevelType w:val="multilevel"/>
    <w:tmpl w:val="E5B0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D11761"/>
    <w:multiLevelType w:val="multilevel"/>
    <w:tmpl w:val="424E1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7044900">
    <w:abstractNumId w:val="28"/>
  </w:num>
  <w:num w:numId="2" w16cid:durableId="1180394799">
    <w:abstractNumId w:val="34"/>
  </w:num>
  <w:num w:numId="3" w16cid:durableId="42950728">
    <w:abstractNumId w:val="12"/>
  </w:num>
  <w:num w:numId="4" w16cid:durableId="772750560">
    <w:abstractNumId w:val="41"/>
  </w:num>
  <w:num w:numId="5" w16cid:durableId="437338416">
    <w:abstractNumId w:val="29"/>
  </w:num>
  <w:num w:numId="6" w16cid:durableId="376322109">
    <w:abstractNumId w:val="1"/>
  </w:num>
  <w:num w:numId="7" w16cid:durableId="180164665">
    <w:abstractNumId w:val="44"/>
  </w:num>
  <w:num w:numId="8" w16cid:durableId="1726247614">
    <w:abstractNumId w:val="47"/>
  </w:num>
  <w:num w:numId="9" w16cid:durableId="1372530297">
    <w:abstractNumId w:val="31"/>
  </w:num>
  <w:num w:numId="10" w16cid:durableId="392587856">
    <w:abstractNumId w:val="25"/>
  </w:num>
  <w:num w:numId="11" w16cid:durableId="653416975">
    <w:abstractNumId w:val="43"/>
  </w:num>
  <w:num w:numId="12" w16cid:durableId="1687365418">
    <w:abstractNumId w:val="49"/>
  </w:num>
  <w:num w:numId="13" w16cid:durableId="804012144">
    <w:abstractNumId w:val="37"/>
  </w:num>
  <w:num w:numId="14" w16cid:durableId="58990843">
    <w:abstractNumId w:val="8"/>
  </w:num>
  <w:num w:numId="15" w16cid:durableId="1631740484">
    <w:abstractNumId w:val="22"/>
  </w:num>
  <w:num w:numId="16" w16cid:durableId="934049592">
    <w:abstractNumId w:val="38"/>
  </w:num>
  <w:num w:numId="17" w16cid:durableId="220294477">
    <w:abstractNumId w:val="6"/>
  </w:num>
  <w:num w:numId="18" w16cid:durableId="413165636">
    <w:abstractNumId w:val="23"/>
  </w:num>
  <w:num w:numId="19" w16cid:durableId="895243559">
    <w:abstractNumId w:val="13"/>
  </w:num>
  <w:num w:numId="20" w16cid:durableId="226914429">
    <w:abstractNumId w:val="17"/>
  </w:num>
  <w:num w:numId="21" w16cid:durableId="1769229001">
    <w:abstractNumId w:val="3"/>
  </w:num>
  <w:num w:numId="22" w16cid:durableId="133958953">
    <w:abstractNumId w:val="11"/>
  </w:num>
  <w:num w:numId="23" w16cid:durableId="367537071">
    <w:abstractNumId w:val="19"/>
  </w:num>
  <w:num w:numId="24" w16cid:durableId="210770395">
    <w:abstractNumId w:val="48"/>
  </w:num>
  <w:num w:numId="25" w16cid:durableId="1009409057">
    <w:abstractNumId w:val="4"/>
  </w:num>
  <w:num w:numId="26" w16cid:durableId="927545870">
    <w:abstractNumId w:val="5"/>
  </w:num>
  <w:num w:numId="27" w16cid:durableId="709955864">
    <w:abstractNumId w:val="32"/>
  </w:num>
  <w:num w:numId="28" w16cid:durableId="1869828966">
    <w:abstractNumId w:val="39"/>
  </w:num>
  <w:num w:numId="29" w16cid:durableId="1436562989">
    <w:abstractNumId w:val="24"/>
  </w:num>
  <w:num w:numId="30" w16cid:durableId="1665549064">
    <w:abstractNumId w:val="27"/>
  </w:num>
  <w:num w:numId="31" w16cid:durableId="1982037556">
    <w:abstractNumId w:val="33"/>
  </w:num>
  <w:num w:numId="32" w16cid:durableId="1235747741">
    <w:abstractNumId w:val="18"/>
  </w:num>
  <w:num w:numId="33" w16cid:durableId="1112745567">
    <w:abstractNumId w:val="46"/>
  </w:num>
  <w:num w:numId="34" w16cid:durableId="1430079811">
    <w:abstractNumId w:val="42"/>
  </w:num>
  <w:num w:numId="35" w16cid:durableId="1776364759">
    <w:abstractNumId w:val="15"/>
  </w:num>
  <w:num w:numId="36" w16cid:durableId="233125132">
    <w:abstractNumId w:val="21"/>
  </w:num>
  <w:num w:numId="37" w16cid:durableId="1183713884">
    <w:abstractNumId w:val="26"/>
  </w:num>
  <w:num w:numId="38" w16cid:durableId="1629704214">
    <w:abstractNumId w:val="2"/>
  </w:num>
  <w:num w:numId="39" w16cid:durableId="1214542762">
    <w:abstractNumId w:val="7"/>
  </w:num>
  <w:num w:numId="40" w16cid:durableId="541744102">
    <w:abstractNumId w:val="35"/>
  </w:num>
  <w:num w:numId="41" w16cid:durableId="530336788">
    <w:abstractNumId w:val="40"/>
  </w:num>
  <w:num w:numId="42" w16cid:durableId="877012979">
    <w:abstractNumId w:val="16"/>
  </w:num>
  <w:num w:numId="43" w16cid:durableId="1769278882">
    <w:abstractNumId w:val="0"/>
  </w:num>
  <w:num w:numId="44" w16cid:durableId="491066087">
    <w:abstractNumId w:val="20"/>
  </w:num>
  <w:num w:numId="45" w16cid:durableId="621496156">
    <w:abstractNumId w:val="30"/>
  </w:num>
  <w:num w:numId="46" w16cid:durableId="254637660">
    <w:abstractNumId w:val="9"/>
  </w:num>
  <w:num w:numId="47" w16cid:durableId="1927224746">
    <w:abstractNumId w:val="45"/>
  </w:num>
  <w:num w:numId="48" w16cid:durableId="2120680991">
    <w:abstractNumId w:val="10"/>
  </w:num>
  <w:num w:numId="49" w16cid:durableId="981958111">
    <w:abstractNumId w:val="14"/>
  </w:num>
  <w:num w:numId="50" w16cid:durableId="145898955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17F"/>
    <w:rsid w:val="000761E8"/>
    <w:rsid w:val="000D717F"/>
    <w:rsid w:val="00174738"/>
    <w:rsid w:val="00182A6F"/>
    <w:rsid w:val="00193400"/>
    <w:rsid w:val="001E6BD6"/>
    <w:rsid w:val="002C3FF9"/>
    <w:rsid w:val="00306CEE"/>
    <w:rsid w:val="00313A2A"/>
    <w:rsid w:val="00327E75"/>
    <w:rsid w:val="00365578"/>
    <w:rsid w:val="00455D72"/>
    <w:rsid w:val="004901B2"/>
    <w:rsid w:val="004B19E2"/>
    <w:rsid w:val="004E5D8D"/>
    <w:rsid w:val="005E0F27"/>
    <w:rsid w:val="00650826"/>
    <w:rsid w:val="006875DE"/>
    <w:rsid w:val="006949AC"/>
    <w:rsid w:val="006E48BA"/>
    <w:rsid w:val="00832ED7"/>
    <w:rsid w:val="008736C7"/>
    <w:rsid w:val="00910B6D"/>
    <w:rsid w:val="00911DFC"/>
    <w:rsid w:val="009D344B"/>
    <w:rsid w:val="00AE1D8E"/>
    <w:rsid w:val="00B51621"/>
    <w:rsid w:val="00B55B95"/>
    <w:rsid w:val="00B67090"/>
    <w:rsid w:val="00BD16B3"/>
    <w:rsid w:val="00C20BC2"/>
    <w:rsid w:val="00C44A2C"/>
    <w:rsid w:val="00F74C72"/>
    <w:rsid w:val="00FA6386"/>
    <w:rsid w:val="00FB4E34"/>
    <w:rsid w:val="00FE2B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0226B"/>
  <w15:docId w15:val="{A1B0C23E-2330-B041-A257-7E292905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42C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C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F42C3"/>
    <w:rPr>
      <w:b/>
      <w:bCs/>
    </w:rPr>
  </w:style>
  <w:style w:type="character" w:customStyle="1" w:styleId="CommentSubjectChar">
    <w:name w:val="Comment Subject Char"/>
    <w:basedOn w:val="CommentTextChar"/>
    <w:link w:val="CommentSubject"/>
    <w:uiPriority w:val="99"/>
    <w:semiHidden/>
    <w:rsid w:val="003F42C3"/>
    <w:rPr>
      <w:b/>
      <w:bCs/>
      <w:sz w:val="20"/>
      <w:szCs w:val="20"/>
    </w:rPr>
  </w:style>
  <w:style w:type="paragraph" w:styleId="Header">
    <w:name w:val="header"/>
    <w:basedOn w:val="Normal"/>
    <w:link w:val="HeaderChar"/>
    <w:uiPriority w:val="99"/>
    <w:unhideWhenUsed/>
    <w:rsid w:val="00EA3D11"/>
    <w:pPr>
      <w:tabs>
        <w:tab w:val="center" w:pos="4680"/>
        <w:tab w:val="right" w:pos="9360"/>
      </w:tabs>
      <w:spacing w:line="240" w:lineRule="auto"/>
    </w:pPr>
  </w:style>
  <w:style w:type="character" w:customStyle="1" w:styleId="HeaderChar">
    <w:name w:val="Header Char"/>
    <w:basedOn w:val="DefaultParagraphFont"/>
    <w:link w:val="Header"/>
    <w:uiPriority w:val="99"/>
    <w:rsid w:val="00EA3D11"/>
  </w:style>
  <w:style w:type="paragraph" w:styleId="Footer">
    <w:name w:val="footer"/>
    <w:basedOn w:val="Normal"/>
    <w:link w:val="FooterChar"/>
    <w:uiPriority w:val="99"/>
    <w:unhideWhenUsed/>
    <w:rsid w:val="00EA3D11"/>
    <w:pPr>
      <w:tabs>
        <w:tab w:val="center" w:pos="4680"/>
        <w:tab w:val="right" w:pos="9360"/>
      </w:tabs>
      <w:spacing w:line="240" w:lineRule="auto"/>
    </w:pPr>
  </w:style>
  <w:style w:type="character" w:customStyle="1" w:styleId="FooterChar">
    <w:name w:val="Footer Char"/>
    <w:basedOn w:val="DefaultParagraphFont"/>
    <w:link w:val="Footer"/>
    <w:uiPriority w:val="99"/>
    <w:rsid w:val="00EA3D11"/>
  </w:style>
  <w:style w:type="paragraph" w:styleId="Revision">
    <w:name w:val="Revision"/>
    <w:hidden/>
    <w:uiPriority w:val="99"/>
    <w:semiHidden/>
    <w:rsid w:val="00FF6E1C"/>
    <w:pPr>
      <w:spacing w:line="240" w:lineRule="auto"/>
    </w:pPr>
  </w:style>
  <w:style w:type="character" w:styleId="Hyperlink">
    <w:name w:val="Hyperlink"/>
    <w:basedOn w:val="DefaultParagraphFont"/>
    <w:uiPriority w:val="99"/>
    <w:unhideWhenUsed/>
    <w:rsid w:val="00FF6E1C"/>
    <w:rPr>
      <w:color w:val="0000FF" w:themeColor="hyperlink"/>
      <w:u w:val="single"/>
    </w:rPr>
  </w:style>
  <w:style w:type="character" w:styleId="UnresolvedMention">
    <w:name w:val="Unresolved Mention"/>
    <w:basedOn w:val="DefaultParagraphFont"/>
    <w:uiPriority w:val="99"/>
    <w:semiHidden/>
    <w:unhideWhenUsed/>
    <w:rsid w:val="00FF6E1C"/>
    <w:rPr>
      <w:color w:val="605E5C"/>
      <w:shd w:val="clear" w:color="auto" w:fill="E1DFDD"/>
    </w:rPr>
  </w:style>
  <w:style w:type="paragraph" w:styleId="ListParagraph">
    <w:name w:val="List Paragraph"/>
    <w:basedOn w:val="Normal"/>
    <w:uiPriority w:val="34"/>
    <w:qFormat/>
    <w:rsid w:val="00FF6E1C"/>
    <w:pPr>
      <w:ind w:left="720"/>
      <w:contextualSpacing/>
    </w:pPr>
  </w:style>
  <w:style w:type="paragraph" w:styleId="NormalWeb">
    <w:name w:val="Normal (Web)"/>
    <w:basedOn w:val="Normal"/>
    <w:uiPriority w:val="99"/>
    <w:semiHidden/>
    <w:unhideWhenUsed/>
    <w:rsid w:val="00FA638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A6386"/>
    <w:rPr>
      <w:b/>
      <w:bCs/>
    </w:rPr>
  </w:style>
  <w:style w:type="character" w:styleId="FollowedHyperlink">
    <w:name w:val="FollowedHyperlink"/>
    <w:basedOn w:val="DefaultParagraphFont"/>
    <w:uiPriority w:val="99"/>
    <w:semiHidden/>
    <w:unhideWhenUsed/>
    <w:rsid w:val="00910B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519">
      <w:bodyDiv w:val="1"/>
      <w:marLeft w:val="0"/>
      <w:marRight w:val="0"/>
      <w:marTop w:val="0"/>
      <w:marBottom w:val="0"/>
      <w:divBdr>
        <w:top w:val="none" w:sz="0" w:space="0" w:color="auto"/>
        <w:left w:val="none" w:sz="0" w:space="0" w:color="auto"/>
        <w:bottom w:val="none" w:sz="0" w:space="0" w:color="auto"/>
        <w:right w:val="none" w:sz="0" w:space="0" w:color="auto"/>
      </w:divBdr>
    </w:div>
    <w:div w:id="60450277">
      <w:bodyDiv w:val="1"/>
      <w:marLeft w:val="0"/>
      <w:marRight w:val="0"/>
      <w:marTop w:val="0"/>
      <w:marBottom w:val="0"/>
      <w:divBdr>
        <w:top w:val="none" w:sz="0" w:space="0" w:color="auto"/>
        <w:left w:val="none" w:sz="0" w:space="0" w:color="auto"/>
        <w:bottom w:val="none" w:sz="0" w:space="0" w:color="auto"/>
        <w:right w:val="none" w:sz="0" w:space="0" w:color="auto"/>
      </w:divBdr>
    </w:div>
    <w:div w:id="121047761">
      <w:bodyDiv w:val="1"/>
      <w:marLeft w:val="0"/>
      <w:marRight w:val="0"/>
      <w:marTop w:val="0"/>
      <w:marBottom w:val="0"/>
      <w:divBdr>
        <w:top w:val="none" w:sz="0" w:space="0" w:color="auto"/>
        <w:left w:val="none" w:sz="0" w:space="0" w:color="auto"/>
        <w:bottom w:val="none" w:sz="0" w:space="0" w:color="auto"/>
        <w:right w:val="none" w:sz="0" w:space="0" w:color="auto"/>
      </w:divBdr>
    </w:div>
    <w:div w:id="134954540">
      <w:bodyDiv w:val="1"/>
      <w:marLeft w:val="0"/>
      <w:marRight w:val="0"/>
      <w:marTop w:val="0"/>
      <w:marBottom w:val="0"/>
      <w:divBdr>
        <w:top w:val="none" w:sz="0" w:space="0" w:color="auto"/>
        <w:left w:val="none" w:sz="0" w:space="0" w:color="auto"/>
        <w:bottom w:val="none" w:sz="0" w:space="0" w:color="auto"/>
        <w:right w:val="none" w:sz="0" w:space="0" w:color="auto"/>
      </w:divBdr>
    </w:div>
    <w:div w:id="140656001">
      <w:bodyDiv w:val="1"/>
      <w:marLeft w:val="0"/>
      <w:marRight w:val="0"/>
      <w:marTop w:val="0"/>
      <w:marBottom w:val="0"/>
      <w:divBdr>
        <w:top w:val="none" w:sz="0" w:space="0" w:color="auto"/>
        <w:left w:val="none" w:sz="0" w:space="0" w:color="auto"/>
        <w:bottom w:val="none" w:sz="0" w:space="0" w:color="auto"/>
        <w:right w:val="none" w:sz="0" w:space="0" w:color="auto"/>
      </w:divBdr>
    </w:div>
    <w:div w:id="215045565">
      <w:bodyDiv w:val="1"/>
      <w:marLeft w:val="0"/>
      <w:marRight w:val="0"/>
      <w:marTop w:val="0"/>
      <w:marBottom w:val="0"/>
      <w:divBdr>
        <w:top w:val="none" w:sz="0" w:space="0" w:color="auto"/>
        <w:left w:val="none" w:sz="0" w:space="0" w:color="auto"/>
        <w:bottom w:val="none" w:sz="0" w:space="0" w:color="auto"/>
        <w:right w:val="none" w:sz="0" w:space="0" w:color="auto"/>
      </w:divBdr>
    </w:div>
    <w:div w:id="427696664">
      <w:bodyDiv w:val="1"/>
      <w:marLeft w:val="0"/>
      <w:marRight w:val="0"/>
      <w:marTop w:val="0"/>
      <w:marBottom w:val="0"/>
      <w:divBdr>
        <w:top w:val="none" w:sz="0" w:space="0" w:color="auto"/>
        <w:left w:val="none" w:sz="0" w:space="0" w:color="auto"/>
        <w:bottom w:val="none" w:sz="0" w:space="0" w:color="auto"/>
        <w:right w:val="none" w:sz="0" w:space="0" w:color="auto"/>
      </w:divBdr>
    </w:div>
    <w:div w:id="504440922">
      <w:bodyDiv w:val="1"/>
      <w:marLeft w:val="0"/>
      <w:marRight w:val="0"/>
      <w:marTop w:val="0"/>
      <w:marBottom w:val="0"/>
      <w:divBdr>
        <w:top w:val="none" w:sz="0" w:space="0" w:color="auto"/>
        <w:left w:val="none" w:sz="0" w:space="0" w:color="auto"/>
        <w:bottom w:val="none" w:sz="0" w:space="0" w:color="auto"/>
        <w:right w:val="none" w:sz="0" w:space="0" w:color="auto"/>
      </w:divBdr>
    </w:div>
    <w:div w:id="666521835">
      <w:bodyDiv w:val="1"/>
      <w:marLeft w:val="0"/>
      <w:marRight w:val="0"/>
      <w:marTop w:val="0"/>
      <w:marBottom w:val="0"/>
      <w:divBdr>
        <w:top w:val="none" w:sz="0" w:space="0" w:color="auto"/>
        <w:left w:val="none" w:sz="0" w:space="0" w:color="auto"/>
        <w:bottom w:val="none" w:sz="0" w:space="0" w:color="auto"/>
        <w:right w:val="none" w:sz="0" w:space="0" w:color="auto"/>
      </w:divBdr>
    </w:div>
    <w:div w:id="677536301">
      <w:bodyDiv w:val="1"/>
      <w:marLeft w:val="0"/>
      <w:marRight w:val="0"/>
      <w:marTop w:val="0"/>
      <w:marBottom w:val="0"/>
      <w:divBdr>
        <w:top w:val="none" w:sz="0" w:space="0" w:color="auto"/>
        <w:left w:val="none" w:sz="0" w:space="0" w:color="auto"/>
        <w:bottom w:val="none" w:sz="0" w:space="0" w:color="auto"/>
        <w:right w:val="none" w:sz="0" w:space="0" w:color="auto"/>
      </w:divBdr>
    </w:div>
    <w:div w:id="755900117">
      <w:bodyDiv w:val="1"/>
      <w:marLeft w:val="0"/>
      <w:marRight w:val="0"/>
      <w:marTop w:val="0"/>
      <w:marBottom w:val="0"/>
      <w:divBdr>
        <w:top w:val="none" w:sz="0" w:space="0" w:color="auto"/>
        <w:left w:val="none" w:sz="0" w:space="0" w:color="auto"/>
        <w:bottom w:val="none" w:sz="0" w:space="0" w:color="auto"/>
        <w:right w:val="none" w:sz="0" w:space="0" w:color="auto"/>
      </w:divBdr>
    </w:div>
    <w:div w:id="829256181">
      <w:bodyDiv w:val="1"/>
      <w:marLeft w:val="0"/>
      <w:marRight w:val="0"/>
      <w:marTop w:val="0"/>
      <w:marBottom w:val="0"/>
      <w:divBdr>
        <w:top w:val="none" w:sz="0" w:space="0" w:color="auto"/>
        <w:left w:val="none" w:sz="0" w:space="0" w:color="auto"/>
        <w:bottom w:val="none" w:sz="0" w:space="0" w:color="auto"/>
        <w:right w:val="none" w:sz="0" w:space="0" w:color="auto"/>
      </w:divBdr>
    </w:div>
    <w:div w:id="841355553">
      <w:bodyDiv w:val="1"/>
      <w:marLeft w:val="0"/>
      <w:marRight w:val="0"/>
      <w:marTop w:val="0"/>
      <w:marBottom w:val="0"/>
      <w:divBdr>
        <w:top w:val="none" w:sz="0" w:space="0" w:color="auto"/>
        <w:left w:val="none" w:sz="0" w:space="0" w:color="auto"/>
        <w:bottom w:val="none" w:sz="0" w:space="0" w:color="auto"/>
        <w:right w:val="none" w:sz="0" w:space="0" w:color="auto"/>
      </w:divBdr>
    </w:div>
    <w:div w:id="1191652514">
      <w:bodyDiv w:val="1"/>
      <w:marLeft w:val="0"/>
      <w:marRight w:val="0"/>
      <w:marTop w:val="0"/>
      <w:marBottom w:val="0"/>
      <w:divBdr>
        <w:top w:val="none" w:sz="0" w:space="0" w:color="auto"/>
        <w:left w:val="none" w:sz="0" w:space="0" w:color="auto"/>
        <w:bottom w:val="none" w:sz="0" w:space="0" w:color="auto"/>
        <w:right w:val="none" w:sz="0" w:space="0" w:color="auto"/>
      </w:divBdr>
    </w:div>
    <w:div w:id="1202748616">
      <w:bodyDiv w:val="1"/>
      <w:marLeft w:val="0"/>
      <w:marRight w:val="0"/>
      <w:marTop w:val="0"/>
      <w:marBottom w:val="0"/>
      <w:divBdr>
        <w:top w:val="none" w:sz="0" w:space="0" w:color="auto"/>
        <w:left w:val="none" w:sz="0" w:space="0" w:color="auto"/>
        <w:bottom w:val="none" w:sz="0" w:space="0" w:color="auto"/>
        <w:right w:val="none" w:sz="0" w:space="0" w:color="auto"/>
      </w:divBdr>
    </w:div>
    <w:div w:id="1214653544">
      <w:bodyDiv w:val="1"/>
      <w:marLeft w:val="0"/>
      <w:marRight w:val="0"/>
      <w:marTop w:val="0"/>
      <w:marBottom w:val="0"/>
      <w:divBdr>
        <w:top w:val="none" w:sz="0" w:space="0" w:color="auto"/>
        <w:left w:val="none" w:sz="0" w:space="0" w:color="auto"/>
        <w:bottom w:val="none" w:sz="0" w:space="0" w:color="auto"/>
        <w:right w:val="none" w:sz="0" w:space="0" w:color="auto"/>
      </w:divBdr>
    </w:div>
    <w:div w:id="1292898897">
      <w:bodyDiv w:val="1"/>
      <w:marLeft w:val="0"/>
      <w:marRight w:val="0"/>
      <w:marTop w:val="0"/>
      <w:marBottom w:val="0"/>
      <w:divBdr>
        <w:top w:val="none" w:sz="0" w:space="0" w:color="auto"/>
        <w:left w:val="none" w:sz="0" w:space="0" w:color="auto"/>
        <w:bottom w:val="none" w:sz="0" w:space="0" w:color="auto"/>
        <w:right w:val="none" w:sz="0" w:space="0" w:color="auto"/>
      </w:divBdr>
    </w:div>
    <w:div w:id="1562054060">
      <w:bodyDiv w:val="1"/>
      <w:marLeft w:val="0"/>
      <w:marRight w:val="0"/>
      <w:marTop w:val="0"/>
      <w:marBottom w:val="0"/>
      <w:divBdr>
        <w:top w:val="none" w:sz="0" w:space="0" w:color="auto"/>
        <w:left w:val="none" w:sz="0" w:space="0" w:color="auto"/>
        <w:bottom w:val="none" w:sz="0" w:space="0" w:color="auto"/>
        <w:right w:val="none" w:sz="0" w:space="0" w:color="auto"/>
      </w:divBdr>
    </w:div>
    <w:div w:id="1647126769">
      <w:bodyDiv w:val="1"/>
      <w:marLeft w:val="0"/>
      <w:marRight w:val="0"/>
      <w:marTop w:val="0"/>
      <w:marBottom w:val="0"/>
      <w:divBdr>
        <w:top w:val="none" w:sz="0" w:space="0" w:color="auto"/>
        <w:left w:val="none" w:sz="0" w:space="0" w:color="auto"/>
        <w:bottom w:val="none" w:sz="0" w:space="0" w:color="auto"/>
        <w:right w:val="none" w:sz="0" w:space="0" w:color="auto"/>
      </w:divBdr>
    </w:div>
    <w:div w:id="1693140643">
      <w:bodyDiv w:val="1"/>
      <w:marLeft w:val="0"/>
      <w:marRight w:val="0"/>
      <w:marTop w:val="0"/>
      <w:marBottom w:val="0"/>
      <w:divBdr>
        <w:top w:val="none" w:sz="0" w:space="0" w:color="auto"/>
        <w:left w:val="none" w:sz="0" w:space="0" w:color="auto"/>
        <w:bottom w:val="none" w:sz="0" w:space="0" w:color="auto"/>
        <w:right w:val="none" w:sz="0" w:space="0" w:color="auto"/>
      </w:divBdr>
    </w:div>
    <w:div w:id="1710716010">
      <w:bodyDiv w:val="1"/>
      <w:marLeft w:val="0"/>
      <w:marRight w:val="0"/>
      <w:marTop w:val="0"/>
      <w:marBottom w:val="0"/>
      <w:divBdr>
        <w:top w:val="none" w:sz="0" w:space="0" w:color="auto"/>
        <w:left w:val="none" w:sz="0" w:space="0" w:color="auto"/>
        <w:bottom w:val="none" w:sz="0" w:space="0" w:color="auto"/>
        <w:right w:val="none" w:sz="0" w:space="0" w:color="auto"/>
      </w:divBdr>
    </w:div>
    <w:div w:id="1743716495">
      <w:bodyDiv w:val="1"/>
      <w:marLeft w:val="0"/>
      <w:marRight w:val="0"/>
      <w:marTop w:val="0"/>
      <w:marBottom w:val="0"/>
      <w:divBdr>
        <w:top w:val="none" w:sz="0" w:space="0" w:color="auto"/>
        <w:left w:val="none" w:sz="0" w:space="0" w:color="auto"/>
        <w:bottom w:val="none" w:sz="0" w:space="0" w:color="auto"/>
        <w:right w:val="none" w:sz="0" w:space="0" w:color="auto"/>
      </w:divBdr>
    </w:div>
    <w:div w:id="1748115280">
      <w:bodyDiv w:val="1"/>
      <w:marLeft w:val="0"/>
      <w:marRight w:val="0"/>
      <w:marTop w:val="0"/>
      <w:marBottom w:val="0"/>
      <w:divBdr>
        <w:top w:val="none" w:sz="0" w:space="0" w:color="auto"/>
        <w:left w:val="none" w:sz="0" w:space="0" w:color="auto"/>
        <w:bottom w:val="none" w:sz="0" w:space="0" w:color="auto"/>
        <w:right w:val="none" w:sz="0" w:space="0" w:color="auto"/>
      </w:divBdr>
    </w:div>
    <w:div w:id="1779911882">
      <w:bodyDiv w:val="1"/>
      <w:marLeft w:val="0"/>
      <w:marRight w:val="0"/>
      <w:marTop w:val="0"/>
      <w:marBottom w:val="0"/>
      <w:divBdr>
        <w:top w:val="none" w:sz="0" w:space="0" w:color="auto"/>
        <w:left w:val="none" w:sz="0" w:space="0" w:color="auto"/>
        <w:bottom w:val="none" w:sz="0" w:space="0" w:color="auto"/>
        <w:right w:val="none" w:sz="0" w:space="0" w:color="auto"/>
      </w:divBdr>
    </w:div>
    <w:div w:id="1942908800">
      <w:bodyDiv w:val="1"/>
      <w:marLeft w:val="0"/>
      <w:marRight w:val="0"/>
      <w:marTop w:val="0"/>
      <w:marBottom w:val="0"/>
      <w:divBdr>
        <w:top w:val="none" w:sz="0" w:space="0" w:color="auto"/>
        <w:left w:val="none" w:sz="0" w:space="0" w:color="auto"/>
        <w:bottom w:val="none" w:sz="0" w:space="0" w:color="auto"/>
        <w:right w:val="none" w:sz="0" w:space="0" w:color="auto"/>
      </w:divBdr>
    </w:div>
    <w:div w:id="2074111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nbc.com/2023/03/06/gender-pay-gap-could-cost-the-world-economy-7-trillion-moodys-says.html?msockid=3c13d9fbd16463c608edcbf0d00662f2" TargetMode="External"/><Relationship Id="rId18" Type="http://schemas.openxmlformats.org/officeDocument/2006/relationships/hyperlink" Target="https://www.oecd.org/content/dam/oecd/en/publications/reports/2017/06/better-service-delivery-for-inclusive-growth-in-the-dominican-republic_g1g6ea35/9789264264144-en.pdf" TargetMode="External"/><Relationship Id="rId26" Type="http://schemas.openxmlformats.org/officeDocument/2006/relationships/hyperlink" Target="https://www.linkedin.com/in/arifin-rudiyanto-83701a36/?originalSubdomain=id" TargetMode="External"/><Relationship Id="rId39" Type="http://schemas.openxmlformats.org/officeDocument/2006/relationships/hyperlink" Target="https://www.linkedin.com/in/mary-a-addah-68990434/?originalSubdomain=gh" TargetMode="External"/><Relationship Id="rId21" Type="http://schemas.openxmlformats.org/officeDocument/2006/relationships/hyperlink" Target="https://www.undp.org/policy-centre/governance/our-team" TargetMode="External"/><Relationship Id="rId34" Type="http://schemas.openxmlformats.org/officeDocument/2006/relationships/hyperlink" Target="https://www.nepad.org/agenda2063-moonshots/moonshot-3" TargetMode="External"/><Relationship Id="rId42" Type="http://schemas.openxmlformats.org/officeDocument/2006/relationships/hyperlink" Target="https://www.sendwestafrica.org/nu/wp-content/uploads/2023/03/Citizens-perseptives-on-SDGs-delivery-machanism-in-Ghana-2022.pdf"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riododesesiones.cepal.org/39/es/luis-madera" TargetMode="External"/><Relationship Id="rId29" Type="http://schemas.openxmlformats.org/officeDocument/2006/relationships/hyperlink" Target="https://www.linkedin.com/in/anna-paskov%C3%A1-66110445/?originalSubdomain=cz" TargetMode="External"/><Relationship Id="rId11" Type="http://schemas.openxmlformats.org/officeDocument/2006/relationships/hyperlink" Target="https://worldjusticeproject.org/about-us/overview/what-rule-law" TargetMode="External"/><Relationship Id="rId24" Type="http://schemas.openxmlformats.org/officeDocument/2006/relationships/hyperlink" Target="https://portal.segeplan.gob.gt/segeplan/?page_id=10202" TargetMode="External"/><Relationship Id="rId32" Type="http://schemas.openxmlformats.org/officeDocument/2006/relationships/hyperlink" Target="https://www.linkedin.com/in/sara-hamouda-068a6052/?originalSubdomain=za" TargetMode="External"/><Relationship Id="rId37" Type="http://schemas.openxmlformats.org/officeDocument/2006/relationships/hyperlink" Target="https://tapnetwork2030.org/romedeclaration/" TargetMode="External"/><Relationship Id="rId40" Type="http://schemas.openxmlformats.org/officeDocument/2006/relationships/hyperlink" Target="https://www.transparency.org/en/countries/ghana"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weforum.org/stories/2024/07/theres-10-1-trillion-in-nature-positive-transition-heres-how-we-unlock-it/" TargetMode="External"/><Relationship Id="rId23" Type="http://schemas.openxmlformats.org/officeDocument/2006/relationships/hyperlink" Target="https://www.undp.org/publications/connections-matter-how-does-quality-governance-institutions-help-protect-our-ocean" TargetMode="External"/><Relationship Id="rId28" Type="http://schemas.openxmlformats.org/officeDocument/2006/relationships/hyperlink" Target="https://www.thejakartapost.com/front-row/2023/07/20/bappenas-reports-on-the-localization-of-sdg-targets-mandate-across-indonesia.html" TargetMode="External"/><Relationship Id="rId36" Type="http://schemas.openxmlformats.org/officeDocument/2006/relationships/hyperlink" Target="https://www.sendwestafrica.org/nu/wp-content/uploads/2023/03/Citizens-perseptives-on-SDGs-delivery-machanism-in-Ghana-2022.pdf" TargetMode="External"/><Relationship Id="rId49" Type="http://schemas.openxmlformats.org/officeDocument/2006/relationships/theme" Target="theme/theme1.xml"/><Relationship Id="rId10" Type="http://schemas.openxmlformats.org/officeDocument/2006/relationships/hyperlink" Target="https://www.devex.com/news/ffd4-special-edition-the-key-takeaways-from-four-days-in-sevilla-110448" TargetMode="External"/><Relationship Id="rId19" Type="http://schemas.openxmlformats.org/officeDocument/2006/relationships/hyperlink" Target="https://moped.gov.sl/wp-content/uploads/2024/08/Final_Sierra-Leone-MTNDP-2024-2030-1.pdf" TargetMode="External"/><Relationship Id="rId31" Type="http://schemas.openxmlformats.org/officeDocument/2006/relationships/hyperlink" Target="https://one.oecd.org/document/GOV/RPC(2022)9/ANN1/en/pdf" TargetMode="External"/><Relationship Id="rId44" Type="http://schemas.openxmlformats.org/officeDocument/2006/relationships/hyperlink" Target="https://www.cr2030.cz/system/files/2025-05/1%20Youth%20Perspective%20for%20the%20Purposes%20of%20the%20Voluntary%20National%20Review%202025.docx.pdf" TargetMode="External"/><Relationship Id="rId4" Type="http://schemas.openxmlformats.org/officeDocument/2006/relationships/settings" Target="settings.xml"/><Relationship Id="rId9" Type="http://schemas.openxmlformats.org/officeDocument/2006/relationships/hyperlink" Target="https://cic.nyu.edu/people/margaret-maggie-williams/" TargetMode="External"/><Relationship Id="rId14" Type="http://schemas.openxmlformats.org/officeDocument/2006/relationships/hyperlink" Target="https://www.bing.com/ck/a?!&amp;&amp;p=05c07c087b348c5ed0d515535d4889204e3ef0ef70ac34c49fe790bff9c8279fJmltdHM9MTc0ODk5NTIwMA&amp;ptn=3&amp;ver=2&amp;hsh=4&amp;fclid=3c13d9fb-d164-63c6-08ed-cbf0d00662f2&amp;psq=The+Urgency+of+Conflict+Prevention+%e2%80%93+A+Macroeconomic+Perspective+Hannes+Mueller%2c+Christopher+Rauh%2c+Benjamin+Seimon%2c+and+Raphael+Espinoza+WP%2f24%2f256&amp;u=a1aHR0cHM6Ly93d3cuaW1mLm9yZy8tL21lZGlhL0ZpbGVzL1B1YmxpY2F0aW9ucy9XUC8yMDI0L0VuZ2xpc2gvd3BpZWEyMDI0MjU2LXByaW50LXBkZi5hc2h4&amp;ntb=1" TargetMode="External"/><Relationship Id="rId22" Type="http://schemas.openxmlformats.org/officeDocument/2006/relationships/hyperlink" Target="https://www.undp.org/publications/2024-voluntary-national-reviews-through-lens-peaceful-just-and-strong-institutions" TargetMode="External"/><Relationship Id="rId27" Type="http://schemas.openxmlformats.org/officeDocument/2006/relationships/hyperlink" Target="https://www.unescap.org/events/2025/technical-workshop-leaving-no-one-behind-lnob-platform-and-SPOT-Indonesia" TargetMode="External"/><Relationship Id="rId30" Type="http://schemas.openxmlformats.org/officeDocument/2006/relationships/hyperlink" Target="https://www.cr2030.cz/en" TargetMode="External"/><Relationship Id="rId35" Type="http://schemas.openxmlformats.org/officeDocument/2006/relationships/hyperlink" Target="https://www.undp.org/sites/g/files/zskgke326/files/2024-07/undp-unhcr-unodc-global-progress-report-on-sdg16-indicators-v2.pdf" TargetMode="External"/><Relationship Id="rId43" Type="http://schemas.openxmlformats.org/officeDocument/2006/relationships/hyperlink" Target="https://www.linkedin.com/in/terezie-hiclova/?originalSubdomain=fr" TargetMode="External"/><Relationship Id="rId48" Type="http://schemas.openxmlformats.org/officeDocument/2006/relationships/fontTable" Target="fontTable.xml"/><Relationship Id="rId8" Type="http://schemas.openxmlformats.org/officeDocument/2006/relationships/hyperlink" Target="https://www.sdg16.plus/" TargetMode="External"/><Relationship Id="rId3" Type="http://schemas.openxmlformats.org/officeDocument/2006/relationships/styles" Target="styles.xml"/><Relationship Id="rId12" Type="http://schemas.openxmlformats.org/officeDocument/2006/relationships/hyperlink" Target="https://www.visionofhumanity.org/positive-peace-report-2022-analysing-the-factors-that-build-predict-and-sustain-peace/" TargetMode="External"/><Relationship Id="rId17" Type="http://schemas.openxmlformats.org/officeDocument/2006/relationships/hyperlink" Target="https://bti-project.org/en/reports/country-report/DOM" TargetMode="External"/><Relationship Id="rId25" Type="http://schemas.openxmlformats.org/officeDocument/2006/relationships/hyperlink" Target="https://unsdg.un.org/latest/stories/guatemala-rewriting-rules-inclusive-development" TargetMode="External"/><Relationship Id="rId33" Type="http://schemas.openxmlformats.org/officeDocument/2006/relationships/hyperlink" Target="https://aprm.au.int/en/documents/2023-07-12/africa-governance-report-2023-unconstitutional-change-government-africa" TargetMode="External"/><Relationship Id="rId38" Type="http://schemas.openxmlformats.org/officeDocument/2006/relationships/hyperlink" Target="https://www.parliament.gov.za/storage/app/media/Pages/2025/10-06-2025_P20_Youth_Parliament/bio/Solly_Molayi.pdf" TargetMode="External"/><Relationship Id="rId46" Type="http://schemas.openxmlformats.org/officeDocument/2006/relationships/footer" Target="footer1.xml"/><Relationship Id="rId20" Type="http://schemas.openxmlformats.org/officeDocument/2006/relationships/hyperlink" Target="https://named.gov.sl/wp-content/uploads/2025/02/FinalDoc_ResultFramework_Final_NoColor_Complete13.pdf" TargetMode="External"/><Relationship Id="rId41" Type="http://schemas.openxmlformats.org/officeDocument/2006/relationships/hyperlink" Target="https://sdgglobalforum.org/members/detail/ghana-civil-society-organisations-platform-on-the-sustainable-development-goal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QGi8+y74jLjbBMjZ7f4V8YDuw==">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4085</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Williams</dc:creator>
  <cp:lastModifiedBy>Symphony Chau</cp:lastModifiedBy>
  <cp:revision>2</cp:revision>
  <cp:lastPrinted>2025-08-01T14:42:00Z</cp:lastPrinted>
  <dcterms:created xsi:type="dcterms:W3CDTF">2025-08-08T13:58:00Z</dcterms:created>
  <dcterms:modified xsi:type="dcterms:W3CDTF">2025-08-08T13:58:00Z</dcterms:modified>
</cp:coreProperties>
</file>